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571" w:rsidRDefault="00E37571" w:rsidP="00D05B5E">
      <w:pPr>
        <w:tabs>
          <w:tab w:val="left" w:pos="1725"/>
        </w:tabs>
        <w:spacing w:before="100" w:after="0"/>
        <w:jc w:val="center"/>
        <w:rPr>
          <w:b/>
          <w:sz w:val="24"/>
        </w:rPr>
      </w:pPr>
    </w:p>
    <w:p w:rsidR="00E97309" w:rsidRPr="00D05B5E" w:rsidRDefault="003C3EA5" w:rsidP="00D05B5E">
      <w:pPr>
        <w:tabs>
          <w:tab w:val="left" w:pos="1725"/>
        </w:tabs>
        <w:spacing w:before="100" w:after="0"/>
        <w:jc w:val="center"/>
        <w:rPr>
          <w:b/>
          <w:sz w:val="24"/>
        </w:rPr>
      </w:pPr>
      <w:r w:rsidRPr="00D05B5E">
        <w:rPr>
          <w:b/>
          <w:sz w:val="24"/>
        </w:rPr>
        <w:t>Dolgotrajna oskrba – povezovanje zdravstvene in socialne sfere z uporabo e-tehnologij</w:t>
      </w:r>
    </w:p>
    <w:p w:rsidR="0043511E" w:rsidRPr="00D05B5E" w:rsidRDefault="003C3EA5" w:rsidP="00D05B5E">
      <w:pPr>
        <w:tabs>
          <w:tab w:val="left" w:pos="1725"/>
        </w:tabs>
        <w:spacing w:after="0"/>
        <w:jc w:val="center"/>
        <w:rPr>
          <w:b/>
          <w:sz w:val="24"/>
          <w:lang w:val="en-US"/>
        </w:rPr>
      </w:pPr>
      <w:r w:rsidRPr="00D05B5E">
        <w:rPr>
          <w:b/>
          <w:sz w:val="24"/>
          <w:lang w:val="en-US"/>
        </w:rPr>
        <w:t>Long-term care - connecting the health and social sphere using e-technologies</w:t>
      </w:r>
    </w:p>
    <w:p w:rsidR="003C3EA5" w:rsidRDefault="003C3EA5" w:rsidP="00D05B5E">
      <w:pPr>
        <w:tabs>
          <w:tab w:val="left" w:pos="1725"/>
        </w:tabs>
        <w:spacing w:after="0"/>
        <w:jc w:val="both"/>
      </w:pPr>
    </w:p>
    <w:p w:rsidR="00D05B5E" w:rsidRDefault="00D05B5E" w:rsidP="00D05B5E">
      <w:pPr>
        <w:tabs>
          <w:tab w:val="left" w:pos="1725"/>
        </w:tabs>
        <w:spacing w:after="0"/>
        <w:jc w:val="center"/>
      </w:pPr>
      <w:r>
        <w:t xml:space="preserve">Marjeta </w:t>
      </w:r>
      <w:proofErr w:type="spellStart"/>
      <w:r>
        <w:t>Vaupot</w:t>
      </w:r>
      <w:proofErr w:type="spellEnd"/>
      <w:r>
        <w:t xml:space="preserve">, </w:t>
      </w:r>
      <w:r w:rsidR="00504A70" w:rsidRPr="00504A70">
        <w:t xml:space="preserve">mag. posl. </w:t>
      </w:r>
      <w:r w:rsidR="00DA7FF9">
        <w:t>v</w:t>
      </w:r>
      <w:bookmarkStart w:id="0" w:name="_GoBack"/>
      <w:bookmarkEnd w:id="0"/>
      <w:r w:rsidR="00504A70" w:rsidRPr="00504A70">
        <w:t>ed</w:t>
      </w:r>
      <w:r w:rsidR="00504A70">
        <w:t xml:space="preserve">, </w:t>
      </w:r>
      <w:r>
        <w:t>direktorica</w:t>
      </w:r>
    </w:p>
    <w:p w:rsidR="00D05B5E" w:rsidRDefault="00D05B5E" w:rsidP="00D05B5E">
      <w:pPr>
        <w:tabs>
          <w:tab w:val="left" w:pos="1725"/>
        </w:tabs>
        <w:spacing w:after="0"/>
        <w:jc w:val="center"/>
      </w:pPr>
      <w:r>
        <w:t>Zdravstveni dom Slovenj Gradec</w:t>
      </w:r>
    </w:p>
    <w:p w:rsidR="00D05B5E" w:rsidRDefault="007A30A3" w:rsidP="00D05B5E">
      <w:pPr>
        <w:tabs>
          <w:tab w:val="left" w:pos="1725"/>
        </w:tabs>
        <w:spacing w:after="0"/>
        <w:jc w:val="center"/>
      </w:pPr>
      <w:hyperlink r:id="rId8" w:history="1">
        <w:r w:rsidR="00D05B5E" w:rsidRPr="00984767">
          <w:rPr>
            <w:rStyle w:val="Hyperlink"/>
          </w:rPr>
          <w:t>http://www.zd-sg.si</w:t>
        </w:r>
      </w:hyperlink>
      <w:r w:rsidR="00D05B5E">
        <w:t xml:space="preserve"> </w:t>
      </w:r>
      <w:r w:rsidR="00D05B5E">
        <w:tab/>
      </w:r>
      <w:hyperlink r:id="rId9" w:history="1">
        <w:r w:rsidR="00D05B5E" w:rsidRPr="00984767">
          <w:rPr>
            <w:rStyle w:val="Hyperlink"/>
          </w:rPr>
          <w:t>Direktor@ZD-SG.si</w:t>
        </w:r>
      </w:hyperlink>
    </w:p>
    <w:p w:rsidR="00D05B5E" w:rsidRDefault="00D05B5E" w:rsidP="00D05B5E">
      <w:pPr>
        <w:tabs>
          <w:tab w:val="left" w:pos="1725"/>
        </w:tabs>
        <w:spacing w:after="0"/>
        <w:jc w:val="both"/>
      </w:pPr>
    </w:p>
    <w:p w:rsidR="008D2449" w:rsidRDefault="00E37571" w:rsidP="00D05B5E">
      <w:pPr>
        <w:tabs>
          <w:tab w:val="left" w:pos="1725"/>
        </w:tabs>
        <w:spacing w:after="0"/>
        <w:jc w:val="both"/>
      </w:pPr>
      <w:r>
        <w:tab/>
      </w:r>
      <w:r w:rsidR="003C3EA5">
        <w:t xml:space="preserve">Dolgotrajna oskrba (DO) </w:t>
      </w:r>
      <w:r w:rsidR="00284C65" w:rsidRPr="00284C65">
        <w:t>v Mislinjski dolini temelji na pov</w:t>
      </w:r>
      <w:r w:rsidR="008D2449">
        <w:t>ezovanju dveh ruralnih občin</w:t>
      </w:r>
      <w:r w:rsidR="003C3EA5">
        <w:t xml:space="preserve">: Mestne občine </w:t>
      </w:r>
      <w:r w:rsidR="008D2449">
        <w:t xml:space="preserve"> </w:t>
      </w:r>
      <w:r w:rsidR="00284C65" w:rsidRPr="00284C65">
        <w:t xml:space="preserve"> Slovenj</w:t>
      </w:r>
      <w:r w:rsidR="003C3EA5">
        <w:t xml:space="preserve"> Gradec in Občine</w:t>
      </w:r>
      <w:r w:rsidR="00284C65" w:rsidRPr="00284C65">
        <w:t xml:space="preserve"> Mislinja. </w:t>
      </w:r>
      <w:r w:rsidR="008D2449">
        <w:t>Projekt je oblikovan s</w:t>
      </w:r>
      <w:r w:rsidR="003C3EA5">
        <w:t>kupaj z Zdravstvenim domom</w:t>
      </w:r>
      <w:r w:rsidR="00720D46">
        <w:t xml:space="preserve"> Slovenj Gradec</w:t>
      </w:r>
      <w:r w:rsidR="00D05B5E">
        <w:t xml:space="preserve"> (ZD)</w:t>
      </w:r>
      <w:r w:rsidR="00720D46">
        <w:t xml:space="preserve">, Domom starostnikov Velenje, ki </w:t>
      </w:r>
      <w:r w:rsidR="008D2449">
        <w:t>pokr</w:t>
      </w:r>
      <w:r w:rsidR="003C3EA5">
        <w:t>iva storitve pomoči na domu, Centrom za socialno delo</w:t>
      </w:r>
      <w:r w:rsidR="008D2449">
        <w:t xml:space="preserve"> Slovenj Gradec </w:t>
      </w:r>
      <w:r w:rsidR="00720D46">
        <w:t>ter Splošno Bolnišnico Slovenj Gradec</w:t>
      </w:r>
      <w:r w:rsidR="008D2449">
        <w:t>.</w:t>
      </w:r>
      <w:r w:rsidR="00720D46">
        <w:t xml:space="preserve"> </w:t>
      </w:r>
    </w:p>
    <w:p w:rsidR="008D106E" w:rsidRDefault="00E37571" w:rsidP="00D05B5E">
      <w:pPr>
        <w:tabs>
          <w:tab w:val="left" w:pos="1725"/>
        </w:tabs>
        <w:spacing w:after="0"/>
        <w:jc w:val="both"/>
      </w:pPr>
      <w:r>
        <w:tab/>
      </w:r>
      <w:r w:rsidR="00284C65" w:rsidRPr="00284C65">
        <w:t>Glede na teritorij, ga povezuje na eni strani težka dostopnost, največji del gozdnih cest, redka poseljenost, zaselki, odmaknjene kmetije, ki so oddaljene od ZD Slovenj Gradec tudi po</w:t>
      </w:r>
      <w:r w:rsidR="003C3EA5">
        <w:t xml:space="preserve"> več kot 60 km. Za to območje so značilne tudi</w:t>
      </w:r>
      <w:r w:rsidR="00284C65" w:rsidRPr="00284C65">
        <w:t xml:space="preserve"> socialna stiska prebivalcev</w:t>
      </w:r>
      <w:r w:rsidR="003C3EA5">
        <w:t>, visoka stopnja brezposelnosti</w:t>
      </w:r>
      <w:r w:rsidR="00284C65" w:rsidRPr="00284C65">
        <w:t xml:space="preserve"> ter odmaknjenost od večjih mest. </w:t>
      </w:r>
    </w:p>
    <w:p w:rsidR="0043511E" w:rsidRDefault="00E37571" w:rsidP="00D05B5E">
      <w:pPr>
        <w:tabs>
          <w:tab w:val="left" w:pos="1725"/>
        </w:tabs>
        <w:spacing w:after="0"/>
        <w:jc w:val="both"/>
      </w:pPr>
      <w:r>
        <w:tab/>
      </w:r>
      <w:r w:rsidR="008D2449">
        <w:t xml:space="preserve">Dejstvo je, </w:t>
      </w:r>
      <w:r w:rsidR="008D2449" w:rsidRPr="00284C65">
        <w:t xml:space="preserve"> da ljudje na ruralnem območju, ki imajo težji dostop do zdravstvenih storitev zaradi njihovega zdravstvenega stanja, potrebujejo še dodatne dejavnosti na tem področju. Gre predvsem za storitve pomoči na domu, dejavnosti delovne terapije na domu, </w:t>
      </w:r>
      <w:r w:rsidR="00284C65" w:rsidRPr="00284C65">
        <w:t xml:space="preserve">a je močno povezana z regijsko bolnišnico, kot tudi ostale javne službe, kot so KDS </w:t>
      </w:r>
      <w:proofErr w:type="spellStart"/>
      <w:r w:rsidR="00284C65" w:rsidRPr="00284C65">
        <w:t>o.e</w:t>
      </w:r>
      <w:proofErr w:type="spellEnd"/>
      <w:r w:rsidR="00284C65" w:rsidRPr="00284C65">
        <w:t>. Slo</w:t>
      </w:r>
      <w:r w:rsidR="00720D46">
        <w:t>venj Gradec, DVOV Velenje, CSD,…</w:t>
      </w:r>
      <w:r w:rsidR="008D2449">
        <w:t>Ugotovili smo, da se</w:t>
      </w:r>
      <w:r w:rsidR="00284C65" w:rsidRPr="00284C65">
        <w:t xml:space="preserve"> realizacija dejavnosti potreb na področju nege na domu in patronažne službe povečana in se povečuje iz meseca v mesec</w:t>
      </w:r>
      <w:r w:rsidR="008D2449">
        <w:t>. Tukaj obravnavamo predvsem paciente</w:t>
      </w:r>
      <w:r w:rsidR="00284C65" w:rsidRPr="00284C65">
        <w:t xml:space="preserve"> po kapi, fizioterapije (pacientom, po operaciji, invalidom, osebam z težjim razvojnimi motnjami…), logopedije (osebam po kapi, invalidom, osebam z težjimi razvojnimi motnjami,… ), psihološkim svetovanjem oz. obravnavo (osebam po kapi, težji bolezni, zdravljenju pred, med in po kemoterapiji, kot tudi svojcem pacientov v paliativni oskrbi,...). </w:t>
      </w:r>
    </w:p>
    <w:p w:rsidR="00720D46" w:rsidRDefault="00E37571" w:rsidP="00D05B5E">
      <w:pPr>
        <w:tabs>
          <w:tab w:val="left" w:pos="1725"/>
        </w:tabs>
        <w:spacing w:after="0"/>
        <w:jc w:val="both"/>
      </w:pPr>
      <w:r>
        <w:tab/>
      </w:r>
      <w:r w:rsidR="00284C65" w:rsidRPr="00284C65">
        <w:t>Ra</w:t>
      </w:r>
      <w:r w:rsidR="00720D46">
        <w:t>zvijamo celostn</w:t>
      </w:r>
      <w:r w:rsidR="00D05B5E">
        <w:t>i pristop/model, ki vključuje e-</w:t>
      </w:r>
      <w:r w:rsidR="00720D46">
        <w:t>tehnologijo, izv</w:t>
      </w:r>
      <w:r w:rsidR="00284C65" w:rsidRPr="00284C65">
        <w:t>ajalce formalne</w:t>
      </w:r>
      <w:r w:rsidR="00720D46">
        <w:t xml:space="preserve"> in neformalne oskrbe</w:t>
      </w:r>
      <w:r w:rsidR="00284C65" w:rsidRPr="00284C65">
        <w:t>, s</w:t>
      </w:r>
      <w:r w:rsidR="008D106E">
        <w:t>trokovne službe in prostovoljce</w:t>
      </w:r>
      <w:r w:rsidR="00284C65" w:rsidRPr="00284C65">
        <w:t xml:space="preserve">. </w:t>
      </w:r>
    </w:p>
    <w:p w:rsidR="00284C65" w:rsidRPr="00284C65" w:rsidRDefault="00E37571" w:rsidP="00D05B5E">
      <w:pPr>
        <w:tabs>
          <w:tab w:val="left" w:pos="1725"/>
        </w:tabs>
        <w:spacing w:after="0"/>
        <w:jc w:val="both"/>
      </w:pPr>
      <w:r>
        <w:tab/>
      </w:r>
      <w:r w:rsidR="00284C65" w:rsidRPr="00284C65">
        <w:t>Potencialni uporabniki izhajajo iz lokalnega okolja in si želijo</w:t>
      </w:r>
      <w:r w:rsidR="00D05B5E">
        <w:t xml:space="preserve"> predvsem</w:t>
      </w:r>
      <w:r w:rsidR="00284C65" w:rsidRPr="00284C65">
        <w:t xml:space="preserve"> dodatne informacije, na koga se lahko obrnejo za informacije, kdo jim lahko svetuje, kdo jim lahko pomaga/svetuje (do česa so upravičeni), katere storitve lahko pridobijo, da ohranijo samostojnost, da si lahko uredijo/prilagodijo bivalno okolje, kdo lahko svetuje svojcem, kaj narediti, katero tehnologijo lahko uporabijo. </w:t>
      </w:r>
    </w:p>
    <w:p w:rsidR="00284C65" w:rsidRPr="00284C65" w:rsidRDefault="00E37571" w:rsidP="00D05B5E">
      <w:pPr>
        <w:tabs>
          <w:tab w:val="left" w:pos="1725"/>
        </w:tabs>
        <w:spacing w:after="0"/>
        <w:jc w:val="both"/>
      </w:pPr>
      <w:r>
        <w:tab/>
      </w:r>
      <w:r w:rsidR="00284C65" w:rsidRPr="00284C65">
        <w:t xml:space="preserve">V našem okolju ima </w:t>
      </w:r>
      <w:r w:rsidR="00D05B5E">
        <w:t xml:space="preserve">Splošna bolnišnica </w:t>
      </w:r>
      <w:proofErr w:type="spellStart"/>
      <w:r w:rsidR="00D05B5E">
        <w:t>Slovenuj</w:t>
      </w:r>
      <w:proofErr w:type="spellEnd"/>
      <w:r w:rsidR="00D05B5E">
        <w:t xml:space="preserve"> Gradec </w:t>
      </w:r>
      <w:r w:rsidR="00284C65" w:rsidRPr="00284C65">
        <w:t>oblikovano stor</w:t>
      </w:r>
      <w:r w:rsidR="00D05B5E">
        <w:t xml:space="preserve">itev v okviru </w:t>
      </w:r>
      <w:proofErr w:type="spellStart"/>
      <w:r w:rsidR="00D05B5E">
        <w:t>Telemedicine</w:t>
      </w:r>
      <w:proofErr w:type="spellEnd"/>
      <w:r w:rsidR="00D05B5E">
        <w:t>, s katero</w:t>
      </w:r>
      <w:r w:rsidR="00284C65" w:rsidRPr="00284C65">
        <w:t xml:space="preserve"> se na daljavo spremljajo bolniki s srčnim popuš</w:t>
      </w:r>
      <w:r w:rsidR="008D106E">
        <w:t>č</w:t>
      </w:r>
      <w:r w:rsidR="00284C65" w:rsidRPr="00284C65">
        <w:t xml:space="preserve">anjem in </w:t>
      </w:r>
      <w:proofErr w:type="spellStart"/>
      <w:r w:rsidR="00284C65" w:rsidRPr="00284C65">
        <w:t>diabetisom</w:t>
      </w:r>
      <w:proofErr w:type="spellEnd"/>
      <w:r w:rsidR="00284C65" w:rsidRPr="00284C65">
        <w:t xml:space="preserve">. V Centru </w:t>
      </w:r>
      <w:proofErr w:type="spellStart"/>
      <w:r w:rsidR="00284C65" w:rsidRPr="00284C65">
        <w:t>Telemedicine</w:t>
      </w:r>
      <w:proofErr w:type="spellEnd"/>
      <w:r w:rsidR="00284C65" w:rsidRPr="00284C65">
        <w:t xml:space="preserve">, ki sloni na predhodnem </w:t>
      </w:r>
      <w:proofErr w:type="spellStart"/>
      <w:r w:rsidR="00284C65" w:rsidRPr="00284C65">
        <w:t>projektu</w:t>
      </w:r>
      <w:r w:rsidR="00D05B5E">
        <w:t>te</w:t>
      </w:r>
      <w:proofErr w:type="spellEnd"/>
      <w:r w:rsidR="00D05B5E">
        <w:t xml:space="preserve"> bolnišnice</w:t>
      </w:r>
      <w:r w:rsidR="00284C65" w:rsidRPr="00284C65">
        <w:t>, se lahko vključuje veliko število u</w:t>
      </w:r>
      <w:r w:rsidR="00D05B5E">
        <w:t>porabnikov in se lahko nadgradi</w:t>
      </w:r>
      <w:r w:rsidR="00284C65" w:rsidRPr="00284C65">
        <w:t xml:space="preserve"> v dodatne aktivnos</w:t>
      </w:r>
      <w:r w:rsidR="00D05B5E">
        <w:t>ti na področju IKT oskrbe oz. e-</w:t>
      </w:r>
      <w:r w:rsidR="00284C65" w:rsidRPr="00284C65">
        <w:t>oskrbe. Gre predvsem za  povezovanje preko e-programa z RA – ambulanto družinske medicine, oblikovanje e-programa za delo patronažne službe in nege na domu, oblikovanje e-storitev na področju fizioterapije in delovne terapije, oblikovanje e-priročnika laične nege, oblikovanje e priročnika za zaposlitveno terapijo – glasbena terapija, likovna terapija, terapija z živalmi (pes, mačka,…), vključevanje v socialno okolje</w:t>
      </w:r>
      <w:r w:rsidR="00D05B5E">
        <w:t xml:space="preserve"> </w:t>
      </w:r>
      <w:r w:rsidR="00284C65" w:rsidRPr="00284C65">
        <w:t xml:space="preserve">- prostovoljci (vključevanje v vaške prireditve, dostop do cerkve, tudi z vozički,…). </w:t>
      </w:r>
    </w:p>
    <w:p w:rsidR="00284C65" w:rsidRDefault="00E37571" w:rsidP="00D05B5E">
      <w:pPr>
        <w:tabs>
          <w:tab w:val="left" w:pos="1725"/>
        </w:tabs>
        <w:spacing w:after="0"/>
        <w:jc w:val="both"/>
      </w:pPr>
      <w:r>
        <w:tab/>
      </w:r>
      <w:r w:rsidR="00D05B5E">
        <w:t xml:space="preserve">V </w:t>
      </w:r>
      <w:r w:rsidR="00284C65" w:rsidRPr="00284C65">
        <w:t>projekt</w:t>
      </w:r>
      <w:r w:rsidR="00D05B5E">
        <w:t>u</w:t>
      </w:r>
      <w:r w:rsidR="00284C65" w:rsidRPr="00284C65">
        <w:t xml:space="preserve"> bomo tako povezali oddaljene posameznike, ki so</w:t>
      </w:r>
      <w:r w:rsidR="00D05B5E">
        <w:t xml:space="preserve"> zaradi različni vzrokov odvisni</w:t>
      </w:r>
      <w:r w:rsidR="00284C65" w:rsidRPr="00284C65">
        <w:t xml:space="preserve"> pri opravljanju osnovnih in podpornih dnevnih opravil. Projektni partnerji in konzorcij bo</w:t>
      </w:r>
      <w:r w:rsidR="00D05B5E">
        <w:t>do</w:t>
      </w:r>
      <w:r w:rsidR="00284C65" w:rsidRPr="00284C65">
        <w:t xml:space="preserve"> tako povezan</w:t>
      </w:r>
      <w:r w:rsidR="00D05B5E">
        <w:t>i</w:t>
      </w:r>
      <w:r w:rsidR="00284C65" w:rsidRPr="00284C65">
        <w:t xml:space="preserve"> med seboj z IKT tehnologijo, ki bo omogočal</w:t>
      </w:r>
      <w:r w:rsidR="00D05B5E">
        <w:t>a</w:t>
      </w:r>
      <w:r w:rsidR="00284C65" w:rsidRPr="00284C65">
        <w:t xml:space="preserve"> spremljanje zdravstvenega in socialnega stanja uporabnika e-oskrbe. Vstop v skupno točko bo v </w:t>
      </w:r>
      <w:r w:rsidR="00D05B5E">
        <w:t xml:space="preserve">Zdravstvenem domu Slovenj Gradec </w:t>
      </w:r>
      <w:r w:rsidR="00284C65" w:rsidRPr="00284C65">
        <w:t xml:space="preserve">na podlagi oblikovanega tima vseh deležnikov, ki bodo točko predstavili v vsakem lokalnem okolju. Delovala </w:t>
      </w:r>
      <w:r w:rsidR="008D2449">
        <w:t>bo znotraj ZD.</w:t>
      </w:r>
      <w:r>
        <w:t xml:space="preserve"> V drugi fazi</w:t>
      </w:r>
      <w:r w:rsidR="00284C65" w:rsidRPr="00284C65">
        <w:t xml:space="preserve"> se b</w:t>
      </w:r>
      <w:r w:rsidR="00D05B5E">
        <w:t>odo lahko poslužili delovanja e-</w:t>
      </w:r>
      <w:r w:rsidR="00284C65" w:rsidRPr="00284C65">
        <w:t xml:space="preserve">oskrbe na domu, kjer bodo uporabniki spremljani </w:t>
      </w:r>
      <w:r w:rsidR="00D05B5E">
        <w:t xml:space="preserve">prek </w:t>
      </w:r>
      <w:proofErr w:type="spellStart"/>
      <w:r w:rsidR="00284C65" w:rsidRPr="00284C65">
        <w:t>tel</w:t>
      </w:r>
      <w:r w:rsidR="00D05B5E">
        <w:t>e</w:t>
      </w:r>
      <w:r w:rsidR="00284C65" w:rsidRPr="00284C65">
        <w:t>medicine</w:t>
      </w:r>
      <w:proofErr w:type="spellEnd"/>
      <w:r w:rsidR="00284C65" w:rsidRPr="00284C65">
        <w:t xml:space="preserve"> </w:t>
      </w:r>
      <w:r w:rsidR="00D05B5E">
        <w:t xml:space="preserve">Zdravstvenega doma </w:t>
      </w:r>
      <w:r w:rsidR="00284C65" w:rsidRPr="00284C65">
        <w:t xml:space="preserve">24 ur/7 na leto. </w:t>
      </w:r>
    </w:p>
    <w:p w:rsidR="008D2449" w:rsidRPr="00284C65" w:rsidRDefault="008D2449" w:rsidP="00D05B5E">
      <w:pPr>
        <w:tabs>
          <w:tab w:val="left" w:pos="1725"/>
        </w:tabs>
        <w:spacing w:after="0"/>
        <w:jc w:val="both"/>
      </w:pPr>
    </w:p>
    <w:p w:rsidR="008D106E" w:rsidRPr="008D106E" w:rsidRDefault="008D106E" w:rsidP="008D106E">
      <w:pPr>
        <w:tabs>
          <w:tab w:val="left" w:pos="1725"/>
        </w:tabs>
        <w:spacing w:after="0"/>
        <w:jc w:val="both"/>
      </w:pPr>
    </w:p>
    <w:sectPr w:rsidR="008D106E" w:rsidRPr="008D106E" w:rsidSect="00E37571">
      <w:headerReference w:type="default" r:id="rId10"/>
      <w:footerReference w:type="default" r:id="rId11"/>
      <w:pgSz w:w="11906" w:h="16838"/>
      <w:pgMar w:top="720" w:right="720" w:bottom="720" w:left="720" w:header="22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A3" w:rsidRDefault="007A30A3" w:rsidP="00BB474E">
      <w:pPr>
        <w:spacing w:after="0" w:line="240" w:lineRule="auto"/>
      </w:pPr>
      <w:r>
        <w:separator/>
      </w:r>
    </w:p>
  </w:endnote>
  <w:endnote w:type="continuationSeparator" w:id="0">
    <w:p w:rsidR="007A30A3" w:rsidRDefault="007A30A3" w:rsidP="00BB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0" w:rsidRDefault="00E57F70">
    <w:pPr>
      <w:pStyle w:val="Footer"/>
      <w:jc w:val="center"/>
    </w:pPr>
    <w:r>
      <w:fldChar w:fldCharType="begin"/>
    </w:r>
    <w:r>
      <w:instrText>PAGE   \* MERGEFORMAT</w:instrText>
    </w:r>
    <w:r>
      <w:fldChar w:fldCharType="separate"/>
    </w:r>
    <w:r w:rsidR="00DA7FF9">
      <w:rPr>
        <w:noProof/>
      </w:rPr>
      <w:t>1</w:t>
    </w:r>
    <w:r>
      <w:fldChar w:fldCharType="end"/>
    </w:r>
  </w:p>
  <w:p w:rsidR="000C7692" w:rsidRDefault="000C7692" w:rsidP="00C73B08">
    <w:pPr>
      <w:pStyle w:val="Footer"/>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A3" w:rsidRDefault="007A30A3" w:rsidP="00BB474E">
      <w:pPr>
        <w:spacing w:after="0" w:line="240" w:lineRule="auto"/>
      </w:pPr>
      <w:r>
        <w:separator/>
      </w:r>
    </w:p>
  </w:footnote>
  <w:footnote w:type="continuationSeparator" w:id="0">
    <w:p w:rsidR="007A30A3" w:rsidRDefault="007A30A3" w:rsidP="00BB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1C" w:rsidRDefault="00585026" w:rsidP="00C73B08">
    <w:pPr>
      <w:pStyle w:val="Header"/>
      <w:pBdr>
        <w:bottom w:val="single" w:sz="4" w:space="1" w:color="auto"/>
      </w:pBdr>
      <w:jc w:val="center"/>
    </w:pPr>
    <w:r w:rsidRPr="00256C93">
      <w:rPr>
        <w:noProof/>
        <w:lang w:val="en-GB" w:eastAsia="en-GB"/>
      </w:rPr>
      <w:drawing>
        <wp:inline distT="0" distB="0" distL="0" distR="0">
          <wp:extent cx="5162550" cy="733425"/>
          <wp:effectExtent l="0" t="0" r="0" b="0"/>
          <wp:docPr id="1" name="Slika 1" descr="Opis: \\SERVER2008R2\FolderRedirection$\vzbicajnik\My Pictures\glava ZD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SERVER2008R2\FolderRedirection$\vzbicajnik\My Pictures\glava ZD 20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71808"/>
    <w:multiLevelType w:val="hybridMultilevel"/>
    <w:tmpl w:val="4552B8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4E"/>
    <w:rsid w:val="00007FA0"/>
    <w:rsid w:val="00077EFE"/>
    <w:rsid w:val="00094383"/>
    <w:rsid w:val="000A6488"/>
    <w:rsid w:val="000C7692"/>
    <w:rsid w:val="000D1B78"/>
    <w:rsid w:val="001468B7"/>
    <w:rsid w:val="002375E3"/>
    <w:rsid w:val="00284C65"/>
    <w:rsid w:val="00315C22"/>
    <w:rsid w:val="00357234"/>
    <w:rsid w:val="003A3369"/>
    <w:rsid w:val="003C3EA5"/>
    <w:rsid w:val="003D39E2"/>
    <w:rsid w:val="0043511E"/>
    <w:rsid w:val="0045452C"/>
    <w:rsid w:val="004619D5"/>
    <w:rsid w:val="004C0175"/>
    <w:rsid w:val="004E41E7"/>
    <w:rsid w:val="0050112C"/>
    <w:rsid w:val="005022DF"/>
    <w:rsid w:val="00504A70"/>
    <w:rsid w:val="00556675"/>
    <w:rsid w:val="00571360"/>
    <w:rsid w:val="00571D12"/>
    <w:rsid w:val="00585026"/>
    <w:rsid w:val="005A32BF"/>
    <w:rsid w:val="00601F23"/>
    <w:rsid w:val="00643420"/>
    <w:rsid w:val="006749FA"/>
    <w:rsid w:val="006E267F"/>
    <w:rsid w:val="006E34E9"/>
    <w:rsid w:val="00720D46"/>
    <w:rsid w:val="00780DD3"/>
    <w:rsid w:val="007A30A3"/>
    <w:rsid w:val="008522FD"/>
    <w:rsid w:val="00895ADB"/>
    <w:rsid w:val="008D106E"/>
    <w:rsid w:val="008D13D1"/>
    <w:rsid w:val="008D2449"/>
    <w:rsid w:val="008F578B"/>
    <w:rsid w:val="009053EF"/>
    <w:rsid w:val="00921EE8"/>
    <w:rsid w:val="00965C1C"/>
    <w:rsid w:val="00986977"/>
    <w:rsid w:val="009C4979"/>
    <w:rsid w:val="009E54FF"/>
    <w:rsid w:val="00A02402"/>
    <w:rsid w:val="00AB1363"/>
    <w:rsid w:val="00B65EC0"/>
    <w:rsid w:val="00BB474E"/>
    <w:rsid w:val="00BE054C"/>
    <w:rsid w:val="00C15453"/>
    <w:rsid w:val="00C32C98"/>
    <w:rsid w:val="00C73B08"/>
    <w:rsid w:val="00D05B5E"/>
    <w:rsid w:val="00D10CE8"/>
    <w:rsid w:val="00D314E3"/>
    <w:rsid w:val="00D67D36"/>
    <w:rsid w:val="00D84721"/>
    <w:rsid w:val="00D856F6"/>
    <w:rsid w:val="00DA7FF9"/>
    <w:rsid w:val="00DC01A9"/>
    <w:rsid w:val="00E35A73"/>
    <w:rsid w:val="00E37571"/>
    <w:rsid w:val="00E57F70"/>
    <w:rsid w:val="00E70074"/>
    <w:rsid w:val="00E82B1C"/>
    <w:rsid w:val="00E97309"/>
    <w:rsid w:val="00F33D90"/>
    <w:rsid w:val="00F575E5"/>
    <w:rsid w:val="00F665F1"/>
    <w:rsid w:val="00FA0CDC"/>
    <w:rsid w:val="00FB3397"/>
    <w:rsid w:val="00FB4BC3"/>
    <w:rsid w:val="00FC3BFA"/>
    <w:rsid w:val="00FD47B5"/>
    <w:rsid w:val="00FD69C9"/>
    <w:rsid w:val="00FD7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34B9A"/>
  <w15:chartTrackingRefBased/>
  <w15:docId w15:val="{1EBBED65-7580-49C7-A042-7F81D79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7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74E"/>
  </w:style>
  <w:style w:type="paragraph" w:styleId="Footer">
    <w:name w:val="footer"/>
    <w:basedOn w:val="Normal"/>
    <w:link w:val="FooterChar"/>
    <w:uiPriority w:val="99"/>
    <w:unhideWhenUsed/>
    <w:rsid w:val="00BB47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74E"/>
  </w:style>
  <w:style w:type="paragraph" w:styleId="BalloonText">
    <w:name w:val="Balloon Text"/>
    <w:basedOn w:val="Normal"/>
    <w:link w:val="BalloonTextChar"/>
    <w:uiPriority w:val="99"/>
    <w:semiHidden/>
    <w:unhideWhenUsed/>
    <w:rsid w:val="00BB47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474E"/>
    <w:rPr>
      <w:rFonts w:ascii="Tahoma" w:hAnsi="Tahoma" w:cs="Tahoma"/>
      <w:sz w:val="16"/>
      <w:szCs w:val="16"/>
    </w:rPr>
  </w:style>
  <w:style w:type="table" w:styleId="TableGrid">
    <w:name w:val="Table Grid"/>
    <w:basedOn w:val="TableNormal"/>
    <w:uiPriority w:val="59"/>
    <w:rsid w:val="00E8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C1C"/>
    <w:pPr>
      <w:ind w:left="708"/>
    </w:pPr>
  </w:style>
  <w:style w:type="character" w:styleId="Hyperlink">
    <w:name w:val="Hyperlink"/>
    <w:basedOn w:val="DefaultParagraphFont"/>
    <w:uiPriority w:val="99"/>
    <w:unhideWhenUsed/>
    <w:rsid w:val="00D05B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30196">
      <w:bodyDiv w:val="1"/>
      <w:marLeft w:val="0"/>
      <w:marRight w:val="0"/>
      <w:marTop w:val="0"/>
      <w:marBottom w:val="0"/>
      <w:divBdr>
        <w:top w:val="none" w:sz="0" w:space="0" w:color="auto"/>
        <w:left w:val="none" w:sz="0" w:space="0" w:color="auto"/>
        <w:bottom w:val="none" w:sz="0" w:space="0" w:color="auto"/>
        <w:right w:val="none" w:sz="0" w:space="0" w:color="auto"/>
      </w:divBdr>
    </w:div>
    <w:div w:id="7767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sg.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ktor@ZD-SG.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09B1-9B8B-4C23-B44E-4C851015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Zbičajnik</dc:creator>
  <cp:keywords/>
  <cp:lastModifiedBy>HP Inc.</cp:lastModifiedBy>
  <cp:revision>2</cp:revision>
  <cp:lastPrinted>2018-03-13T10:30:00Z</cp:lastPrinted>
  <dcterms:created xsi:type="dcterms:W3CDTF">2018-08-21T06:25:00Z</dcterms:created>
  <dcterms:modified xsi:type="dcterms:W3CDTF">2018-08-21T06:25:00Z</dcterms:modified>
</cp:coreProperties>
</file>