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6F8" w:rsidRDefault="00862066" w:rsidP="00862066">
      <w:pPr>
        <w:rPr>
          <w:sz w:val="22"/>
        </w:rPr>
      </w:pPr>
      <w:r>
        <w:rPr>
          <w:sz w:val="22"/>
        </w:rPr>
        <w:t xml:space="preserve">   </w:t>
      </w:r>
      <w:r w:rsidRPr="00862066">
        <w:rPr>
          <w:noProof/>
          <w:sz w:val="22"/>
          <w:lang w:eastAsia="en-GB"/>
        </w:rPr>
        <w:drawing>
          <wp:inline distT="0" distB="0" distL="0" distR="0">
            <wp:extent cx="1328468" cy="629173"/>
            <wp:effectExtent l="0" t="0" r="5080" b="0"/>
            <wp:docPr id="3" name="Slika 3" descr="C:\Users\gradisnik\Desktop\G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adisnik\Desktop\GZ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41" cy="69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                                                                          </w:t>
      </w:r>
      <w:r w:rsidR="0032356A">
        <w:rPr>
          <w:sz w:val="22"/>
        </w:rPr>
        <w:t xml:space="preserve"> </w:t>
      </w:r>
      <w:r>
        <w:rPr>
          <w:sz w:val="22"/>
        </w:rPr>
        <w:t xml:space="preserve">              </w:t>
      </w:r>
      <w:r w:rsidRPr="00862066">
        <w:rPr>
          <w:noProof/>
          <w:sz w:val="22"/>
          <w:lang w:eastAsia="en-GB"/>
        </w:rPr>
        <w:drawing>
          <wp:inline distT="0" distB="0" distL="0" distR="0">
            <wp:extent cx="1000491" cy="696595"/>
            <wp:effectExtent l="0" t="0" r="9525" b="8255"/>
            <wp:docPr id="1" name="Slika 1" descr="C:\Users\gradisnik\Desktop\logo_OZ_Dravograd_S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disnik\Desktop\logo_OZ_Dravograd_SP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98" cy="74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4C1" w:rsidRPr="00C46C50" w:rsidRDefault="00451415" w:rsidP="00311145">
      <w:pPr>
        <w:spacing w:after="0"/>
        <w:jc w:val="center"/>
        <w:rPr>
          <w:b/>
          <w:sz w:val="22"/>
          <w:lang w:val="sl-SI"/>
        </w:rPr>
      </w:pPr>
      <w:r w:rsidRPr="00C46C50">
        <w:rPr>
          <w:b/>
          <w:sz w:val="22"/>
          <w:lang w:val="sl-SI"/>
        </w:rPr>
        <w:t xml:space="preserve"> </w:t>
      </w:r>
      <w:r w:rsidR="00F4144F" w:rsidRPr="00C46C50">
        <w:rPr>
          <w:b/>
          <w:sz w:val="22"/>
          <w:lang w:val="sl-SI"/>
        </w:rPr>
        <w:t>E-storit</w:t>
      </w:r>
      <w:r w:rsidR="00CB44C1" w:rsidRPr="00C46C50">
        <w:rPr>
          <w:b/>
          <w:sz w:val="22"/>
          <w:lang w:val="sl-SI"/>
        </w:rPr>
        <w:t>v</w:t>
      </w:r>
      <w:r w:rsidR="00F4144F" w:rsidRPr="00C46C50">
        <w:rPr>
          <w:b/>
          <w:sz w:val="22"/>
          <w:lang w:val="sl-SI"/>
        </w:rPr>
        <w:t>e</w:t>
      </w:r>
      <w:r w:rsidR="00CB44C1" w:rsidRPr="00C46C50">
        <w:rPr>
          <w:b/>
          <w:sz w:val="22"/>
          <w:lang w:val="sl-SI"/>
        </w:rPr>
        <w:t xml:space="preserve"> za starejše</w:t>
      </w:r>
      <w:r w:rsidR="00F4144F" w:rsidRPr="00C46C50">
        <w:rPr>
          <w:b/>
          <w:sz w:val="22"/>
          <w:lang w:val="sl-SI"/>
        </w:rPr>
        <w:t xml:space="preserve"> zaposlene</w:t>
      </w:r>
      <w:r w:rsidR="00CB44C1" w:rsidRPr="00C46C50">
        <w:rPr>
          <w:b/>
          <w:sz w:val="22"/>
          <w:lang w:val="sl-SI"/>
        </w:rPr>
        <w:t xml:space="preserve"> (55+)</w:t>
      </w:r>
    </w:p>
    <w:p w:rsidR="00CB44C1" w:rsidRPr="00C46C50" w:rsidRDefault="00A658E0" w:rsidP="00311145">
      <w:pPr>
        <w:spacing w:after="0"/>
        <w:jc w:val="center"/>
        <w:rPr>
          <w:sz w:val="20"/>
          <w:lang w:val="sl-SI"/>
        </w:rPr>
      </w:pPr>
      <w:proofErr w:type="gramStart"/>
      <w:r w:rsidRPr="00C46C50">
        <w:rPr>
          <w:b/>
          <w:sz w:val="22"/>
        </w:rPr>
        <w:t>eServices</w:t>
      </w:r>
      <w:proofErr w:type="gramEnd"/>
      <w:r w:rsidRPr="00C46C50">
        <w:rPr>
          <w:b/>
          <w:sz w:val="22"/>
        </w:rPr>
        <w:t xml:space="preserve"> provision for the Elderly </w:t>
      </w:r>
      <w:r w:rsidR="00F4144F" w:rsidRPr="00C46C50">
        <w:rPr>
          <w:b/>
          <w:sz w:val="22"/>
        </w:rPr>
        <w:t xml:space="preserve">Employees </w:t>
      </w:r>
      <w:r w:rsidRPr="00C46C50">
        <w:rPr>
          <w:b/>
          <w:sz w:val="22"/>
        </w:rPr>
        <w:t>(55+)</w:t>
      </w:r>
    </w:p>
    <w:p w:rsidR="00A658E0" w:rsidRDefault="00A658E0" w:rsidP="00311145">
      <w:pPr>
        <w:spacing w:after="0"/>
        <w:jc w:val="center"/>
        <w:rPr>
          <w:sz w:val="20"/>
          <w:szCs w:val="20"/>
          <w:lang w:val="sl-SI"/>
        </w:rPr>
      </w:pPr>
    </w:p>
    <w:p w:rsidR="00C25987" w:rsidRPr="00565607" w:rsidRDefault="00DE6B54" w:rsidP="00311145">
      <w:pPr>
        <w:spacing w:after="0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Mag.</w:t>
      </w:r>
      <w:r w:rsidR="00C25987" w:rsidRPr="0056560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Aleksandra Gradišnik, Gospodarska zbornica Slovenije</w:t>
      </w:r>
    </w:p>
    <w:p w:rsidR="00C25987" w:rsidRDefault="00DE6B54" w:rsidP="00311145">
      <w:pPr>
        <w:spacing w:after="0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Direktorica GZS OZ Koroška, Vodja projekta 55+ </w:t>
      </w:r>
      <w:r w:rsidR="0035662F">
        <w:rPr>
          <w:sz w:val="20"/>
          <w:szCs w:val="20"/>
          <w:lang w:val="sl-SI"/>
        </w:rPr>
        <w:t>pri GZS</w:t>
      </w:r>
    </w:p>
    <w:p w:rsidR="0035662F" w:rsidRDefault="00C67EFE" w:rsidP="0035662F">
      <w:pPr>
        <w:spacing w:after="0"/>
        <w:jc w:val="center"/>
        <w:rPr>
          <w:sz w:val="20"/>
          <w:szCs w:val="20"/>
          <w:lang w:val="sl-SI"/>
        </w:rPr>
      </w:pPr>
      <w:hyperlink r:id="rId7" w:history="1">
        <w:r w:rsidR="00C46C50" w:rsidRPr="005D7C9B">
          <w:rPr>
            <w:rStyle w:val="Hyperlink"/>
            <w:sz w:val="20"/>
            <w:szCs w:val="20"/>
            <w:lang w:val="sl-SI"/>
          </w:rPr>
          <w:t>https://www.gzs.si</w:t>
        </w:r>
      </w:hyperlink>
      <w:r w:rsidR="0035662F">
        <w:rPr>
          <w:sz w:val="20"/>
          <w:szCs w:val="20"/>
          <w:lang w:val="sl-SI"/>
        </w:rPr>
        <w:t>,</w:t>
      </w:r>
      <w:r w:rsidR="00C46C50">
        <w:rPr>
          <w:sz w:val="20"/>
          <w:szCs w:val="20"/>
          <w:lang w:val="sl-SI"/>
        </w:rPr>
        <w:t xml:space="preserve"> </w:t>
      </w:r>
      <w:hyperlink r:id="rId8" w:history="1">
        <w:r w:rsidR="0035662F" w:rsidRPr="00D83281">
          <w:rPr>
            <w:rStyle w:val="Hyperlink"/>
            <w:sz w:val="20"/>
            <w:szCs w:val="20"/>
            <w:lang w:val="sl-SI"/>
          </w:rPr>
          <w:t>https://www.gzs.si/oz_koroska</w:t>
        </w:r>
      </w:hyperlink>
      <w:r w:rsidR="0035662F">
        <w:rPr>
          <w:sz w:val="20"/>
          <w:szCs w:val="20"/>
          <w:lang w:val="sl-SI"/>
        </w:rPr>
        <w:t xml:space="preserve">, </w:t>
      </w:r>
      <w:hyperlink r:id="rId9" w:history="1">
        <w:r w:rsidR="00C46C50" w:rsidRPr="005D7C9B">
          <w:rPr>
            <w:rStyle w:val="Hyperlink"/>
            <w:sz w:val="20"/>
            <w:szCs w:val="20"/>
            <w:lang w:val="sl-SI"/>
          </w:rPr>
          <w:t>Aleksandra.Gradisnik@GZS.si</w:t>
        </w:r>
      </w:hyperlink>
    </w:p>
    <w:p w:rsidR="00C25987" w:rsidRPr="00565607" w:rsidRDefault="00C25987" w:rsidP="00BB2212">
      <w:pPr>
        <w:spacing w:after="0"/>
        <w:rPr>
          <w:sz w:val="20"/>
          <w:szCs w:val="20"/>
          <w:lang w:val="sl-SI"/>
        </w:rPr>
      </w:pPr>
    </w:p>
    <w:p w:rsidR="00211F58" w:rsidRPr="00C46C50" w:rsidRDefault="00211F58" w:rsidP="00211F58">
      <w:pPr>
        <w:pStyle w:val="NormalWeb"/>
        <w:kinsoku w:val="0"/>
        <w:overflowPunct w:val="0"/>
        <w:spacing w:before="125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C46C50">
        <w:rPr>
          <w:rFonts w:ascii="Arial" w:hAnsi="Arial" w:cs="Arial"/>
          <w:sz w:val="22"/>
          <w:szCs w:val="22"/>
          <w:lang w:val="sl-SI"/>
        </w:rPr>
        <w:t xml:space="preserve">Demografski trendi Evrope prinašajo </w:t>
      </w:r>
      <w:r w:rsidR="0078252F" w:rsidRPr="00C46C50">
        <w:rPr>
          <w:rFonts w:ascii="Arial" w:hAnsi="Arial" w:cs="Arial"/>
          <w:sz w:val="22"/>
          <w:szCs w:val="22"/>
          <w:lang w:val="sl-SI"/>
        </w:rPr>
        <w:t>za gospodarstvo</w:t>
      </w:r>
      <w:r w:rsidRPr="00C46C50">
        <w:rPr>
          <w:rFonts w:ascii="Arial" w:hAnsi="Arial" w:cs="Arial"/>
          <w:sz w:val="22"/>
          <w:szCs w:val="22"/>
          <w:lang w:val="sl-SI"/>
        </w:rPr>
        <w:t xml:space="preserve"> izzive povezane s staranjem zaposlenih. Soočanje gospodarstva in celotne družbe z demografskimi spremembami, ki kažejo, da bo v Sloveniji čez 5 let vsak četrti zaposleni starejši od 55 let, narekuje podaljševanje delovne aktivnosti, kar temelji na celovitem pristopu k prilagajanju delovnih mest za starejše zaposlene, da bodo le-ti učinkovito dalj časa ostajali produktivni.</w:t>
      </w:r>
      <w:r w:rsidRPr="00C46C50">
        <w:rPr>
          <w:rFonts w:ascii="Arial" w:hAnsi="Arial" w:cs="Arial"/>
          <w:sz w:val="20"/>
          <w:szCs w:val="20"/>
          <w:lang w:val="sl-SI"/>
        </w:rPr>
        <w:t xml:space="preserve"> Na </w:t>
      </w:r>
      <w:r w:rsidRPr="00C46C50">
        <w:rPr>
          <w:rFonts w:ascii="Arial" w:hAnsi="Arial" w:cs="Arial"/>
          <w:sz w:val="22"/>
          <w:szCs w:val="22"/>
          <w:lang w:val="sl-SI"/>
        </w:rPr>
        <w:t>Gospodarski zbornici Slovenije (GZS) je v okviru partnerstva za razvoj treh generacij zasnovan projekt 55+</w:t>
      </w:r>
      <w:r w:rsidR="0078252F" w:rsidRPr="00C46C50">
        <w:rPr>
          <w:rFonts w:ascii="Arial" w:hAnsi="Arial" w:cs="Arial"/>
          <w:sz w:val="22"/>
          <w:szCs w:val="22"/>
          <w:lang w:val="sl-SI"/>
        </w:rPr>
        <w:t>, ki</w:t>
      </w:r>
      <w:r w:rsidR="0078252F" w:rsidRPr="00C46C50">
        <w:rPr>
          <w:rFonts w:ascii="Arial" w:hAnsi="Arial" w:cs="Arial"/>
          <w:sz w:val="20"/>
          <w:szCs w:val="20"/>
          <w:lang w:val="sl-SI"/>
        </w:rPr>
        <w:t xml:space="preserve"> s </w:t>
      </w:r>
      <w:r w:rsidRPr="00C46C50">
        <w:rPr>
          <w:rFonts w:ascii="Arial" w:hAnsi="Arial" w:cs="Arial"/>
          <w:sz w:val="22"/>
          <w:szCs w:val="22"/>
          <w:lang w:val="sl-SI"/>
        </w:rPr>
        <w:t>predlog</w:t>
      </w:r>
      <w:r w:rsidR="0078252F" w:rsidRPr="00C46C50">
        <w:rPr>
          <w:rFonts w:ascii="Arial" w:hAnsi="Arial" w:cs="Arial"/>
          <w:sz w:val="22"/>
          <w:szCs w:val="22"/>
          <w:lang w:val="sl-SI"/>
        </w:rPr>
        <w:t xml:space="preserve">i ukrepov in aktivnosti, </w:t>
      </w:r>
      <w:r w:rsidRPr="00C46C50">
        <w:rPr>
          <w:rFonts w:ascii="Arial" w:hAnsi="Arial" w:cs="Arial"/>
          <w:sz w:val="22"/>
          <w:szCs w:val="22"/>
          <w:lang w:val="sl-SI"/>
        </w:rPr>
        <w:t>razvojno usmerjeni</w:t>
      </w:r>
      <w:r w:rsidR="0078252F" w:rsidRPr="00C46C50">
        <w:rPr>
          <w:rFonts w:ascii="Arial" w:hAnsi="Arial" w:cs="Arial"/>
          <w:sz w:val="22"/>
          <w:szCs w:val="22"/>
          <w:lang w:val="sl-SI"/>
        </w:rPr>
        <w:t>h</w:t>
      </w:r>
      <w:r w:rsidRPr="00C46C50">
        <w:rPr>
          <w:rFonts w:ascii="Arial" w:hAnsi="Arial" w:cs="Arial"/>
          <w:sz w:val="22"/>
          <w:szCs w:val="22"/>
          <w:lang w:val="sl-SI"/>
        </w:rPr>
        <w:t xml:space="preserve"> v slovensko gospodarstvo ter s širšim družbenim pomenom</w:t>
      </w:r>
      <w:r w:rsidR="0078252F" w:rsidRPr="00C46C50">
        <w:rPr>
          <w:rFonts w:ascii="Arial" w:hAnsi="Arial" w:cs="Arial"/>
          <w:sz w:val="22"/>
          <w:szCs w:val="22"/>
          <w:lang w:val="sl-SI"/>
        </w:rPr>
        <w:t>, sledi</w:t>
      </w:r>
      <w:r w:rsidRPr="00C46C50">
        <w:rPr>
          <w:rFonts w:ascii="Arial" w:hAnsi="Arial" w:cs="Arial"/>
          <w:sz w:val="22"/>
          <w:szCs w:val="22"/>
          <w:lang w:val="sl-SI"/>
        </w:rPr>
        <w:t xml:space="preserve"> uresničevanju osnovnih ciljev, ki se nanašajo na:</w:t>
      </w:r>
    </w:p>
    <w:p w:rsidR="00211F58" w:rsidRPr="00C46C50" w:rsidRDefault="00B15DDA" w:rsidP="00C46C50">
      <w:pPr>
        <w:pStyle w:val="NormalWeb"/>
        <w:numPr>
          <w:ilvl w:val="0"/>
          <w:numId w:val="3"/>
        </w:numPr>
        <w:kinsoku w:val="0"/>
        <w:overflowPunct w:val="0"/>
        <w:spacing w:before="125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>
        <w:rPr>
          <w:rFonts w:ascii="Arial" w:eastAsia="Times New Roman" w:hAnsi="Arial" w:cs="Arial"/>
          <w:bCs/>
          <w:color w:val="000000"/>
          <w:kern w:val="24"/>
          <w:sz w:val="22"/>
          <w:szCs w:val="22"/>
          <w:lang w:val="sl-SI" w:eastAsia="sl-SI"/>
        </w:rPr>
        <w:t xml:space="preserve">Povečanje stopnje delovne </w:t>
      </w:r>
      <w:r w:rsidR="00211F58" w:rsidRPr="00C46C50">
        <w:rPr>
          <w:rFonts w:ascii="Arial" w:eastAsia="Times New Roman" w:hAnsi="Arial" w:cs="Arial"/>
          <w:bCs/>
          <w:color w:val="000000"/>
          <w:kern w:val="24"/>
          <w:sz w:val="22"/>
          <w:szCs w:val="22"/>
          <w:lang w:val="sl-SI" w:eastAsia="sl-SI"/>
        </w:rPr>
        <w:t>aktivnosti starejših zaposlenih na vsaj 50 % do leta 2025.</w:t>
      </w:r>
    </w:p>
    <w:p w:rsidR="00211F58" w:rsidRPr="00C46C50" w:rsidRDefault="00211F58" w:rsidP="00C46C50">
      <w:pPr>
        <w:pStyle w:val="NormalWeb"/>
        <w:numPr>
          <w:ilvl w:val="0"/>
          <w:numId w:val="3"/>
        </w:numPr>
        <w:kinsoku w:val="0"/>
        <w:overflowPunct w:val="0"/>
        <w:spacing w:before="125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C46C50">
        <w:rPr>
          <w:rFonts w:ascii="Arial" w:eastAsia="Times New Roman" w:hAnsi="Arial" w:cs="Arial"/>
          <w:bCs/>
          <w:color w:val="000000"/>
          <w:kern w:val="24"/>
          <w:sz w:val="22"/>
          <w:szCs w:val="22"/>
          <w:lang w:val="sl-SI" w:eastAsia="sl-SI"/>
        </w:rPr>
        <w:t>Povečanje dostopnosti do izobraževanja in usposabljanja za starejše zaposlene na vsaj 10% do leta 2025.</w:t>
      </w:r>
    </w:p>
    <w:p w:rsidR="00211F58" w:rsidRPr="00C46C50" w:rsidRDefault="00211F58" w:rsidP="00C46C50">
      <w:pPr>
        <w:pStyle w:val="NormalWeb"/>
        <w:numPr>
          <w:ilvl w:val="0"/>
          <w:numId w:val="3"/>
        </w:numPr>
        <w:kinsoku w:val="0"/>
        <w:overflowPunct w:val="0"/>
        <w:spacing w:before="125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C46C50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Motiviranje družbe za večje spoštovanje starejših zaposlenih v Sloveniji.</w:t>
      </w:r>
    </w:p>
    <w:p w:rsidR="0078252F" w:rsidRPr="00C46C50" w:rsidRDefault="0078252F" w:rsidP="00211F58">
      <w:pPr>
        <w:jc w:val="center"/>
        <w:rPr>
          <w:rFonts w:cs="Arial"/>
          <w:sz w:val="20"/>
          <w:szCs w:val="20"/>
          <w:lang w:val="sl-SI"/>
        </w:rPr>
      </w:pPr>
    </w:p>
    <w:p w:rsidR="001A55E7" w:rsidRPr="00C46C50" w:rsidRDefault="001A40F8" w:rsidP="00840E14">
      <w:pPr>
        <w:pStyle w:val="ListParagraph"/>
        <w:kinsoku w:val="0"/>
        <w:overflowPunct w:val="0"/>
        <w:spacing w:before="96"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24"/>
          <w:position w:val="19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Med ukrepi</w:t>
      </w:r>
      <w:r w:rsidR="00041416" w:rsidRPr="00C46C50">
        <w:rPr>
          <w:rFonts w:ascii="Arial" w:eastAsia="Times New Roman" w:hAnsi="Arial" w:cs="Arial"/>
          <w:color w:val="000000"/>
          <w:lang w:eastAsia="sl-SI"/>
        </w:rPr>
        <w:t xml:space="preserve"> za doseganje ciljev imajo e-storitve za starejše zaposlene vlogo na vseh ravneh</w:t>
      </w:r>
      <w:r w:rsidR="00840E14" w:rsidRPr="00C46C50">
        <w:rPr>
          <w:rFonts w:ascii="Arial" w:eastAsia="Times New Roman" w:hAnsi="Arial" w:cs="Arial"/>
          <w:color w:val="000000"/>
          <w:lang w:eastAsia="sl-SI"/>
        </w:rPr>
        <w:t xml:space="preserve"> izobraževanja, prilagajanja delovnih mest, prenosa znanja skozi mentorske sheme, izboljšanja zdravja i</w:t>
      </w:r>
      <w:r w:rsidR="00C46C50">
        <w:rPr>
          <w:rFonts w:ascii="Arial" w:eastAsia="Times New Roman" w:hAnsi="Arial" w:cs="Arial"/>
          <w:color w:val="000000"/>
          <w:lang w:eastAsia="sl-SI"/>
        </w:rPr>
        <w:t>n večje zaposljivosti, povečanja</w:t>
      </w:r>
      <w:r w:rsidR="00840E14" w:rsidRPr="00C46C50">
        <w:rPr>
          <w:rFonts w:ascii="Arial" w:eastAsia="Times New Roman" w:hAnsi="Arial" w:cs="Arial"/>
          <w:color w:val="000000"/>
          <w:lang w:eastAsia="sl-SI"/>
        </w:rPr>
        <w:t xml:space="preserve"> motiviranosti starejših za prido</w:t>
      </w:r>
      <w:r w:rsidR="001A55E7" w:rsidRPr="00C46C50">
        <w:rPr>
          <w:rFonts w:ascii="Arial" w:eastAsia="Times New Roman" w:hAnsi="Arial" w:cs="Arial"/>
          <w:color w:val="000000"/>
          <w:lang w:eastAsia="sl-SI"/>
        </w:rPr>
        <w:t xml:space="preserve">bitev novih znanj in spretnosti, pri čemer </w:t>
      </w:r>
      <w:r w:rsidR="00AC0B40" w:rsidRPr="00C46C50">
        <w:rPr>
          <w:rFonts w:ascii="Arial" w:eastAsia="Times New Roman" w:hAnsi="Arial" w:cs="Arial"/>
          <w:color w:val="000000"/>
          <w:lang w:eastAsia="sl-SI"/>
        </w:rPr>
        <w:t xml:space="preserve">je </w:t>
      </w:r>
      <w:r w:rsidR="00951DF1" w:rsidRPr="00C46C50">
        <w:rPr>
          <w:rFonts w:ascii="Arial" w:eastAsia="Times New Roman" w:hAnsi="Arial" w:cs="Arial"/>
          <w:color w:val="000000"/>
          <w:lang w:eastAsia="sl-SI"/>
        </w:rPr>
        <w:t xml:space="preserve">ključen </w:t>
      </w:r>
      <w:r w:rsidR="00AC0B40" w:rsidRPr="00C46C50">
        <w:rPr>
          <w:rFonts w:ascii="Arial" w:eastAsia="Times New Roman" w:hAnsi="Arial" w:cs="Arial"/>
          <w:color w:val="000000"/>
          <w:lang w:eastAsia="sl-SI"/>
        </w:rPr>
        <w:t xml:space="preserve">izvajalec nalog v okviru GZS </w:t>
      </w:r>
      <w:r w:rsidR="001A55E7" w:rsidRPr="00C46C50">
        <w:rPr>
          <w:rFonts w:ascii="Arial" w:eastAsia="Times New Roman" w:hAnsi="Arial" w:cs="Arial"/>
          <w:color w:val="000000"/>
          <w:lang w:eastAsia="sl-SI"/>
        </w:rPr>
        <w:t xml:space="preserve">Center </w:t>
      </w:r>
      <w:r w:rsidR="00C46C50">
        <w:rPr>
          <w:rFonts w:ascii="Arial" w:eastAsia="Times New Roman" w:hAnsi="Arial" w:cs="Arial"/>
          <w:color w:val="000000"/>
          <w:lang w:eastAsia="sl-SI"/>
        </w:rPr>
        <w:t>za poslovno usposabljanje (</w:t>
      </w:r>
      <w:hyperlink r:id="rId10" w:history="1">
        <w:r w:rsidR="00C46C50" w:rsidRPr="005D7C9B">
          <w:rPr>
            <w:rStyle w:val="Hyperlink"/>
            <w:rFonts w:ascii="Arial" w:eastAsia="Times New Roman" w:hAnsi="Arial" w:cs="Arial"/>
            <w:lang w:eastAsia="sl-SI"/>
          </w:rPr>
          <w:t>http://www.cpu.si</w:t>
        </w:r>
      </w:hyperlink>
      <w:r w:rsidR="001A55E7" w:rsidRPr="00C46C50">
        <w:rPr>
          <w:rFonts w:ascii="Arial" w:eastAsia="Times New Roman" w:hAnsi="Arial" w:cs="Arial"/>
          <w:color w:val="000000"/>
          <w:lang w:eastAsia="sl-SI"/>
        </w:rPr>
        <w:t>)</w:t>
      </w:r>
      <w:r w:rsidR="00C67EFE">
        <w:rPr>
          <w:rFonts w:ascii="Arial" w:eastAsia="Times New Roman" w:hAnsi="Arial" w:cs="Arial"/>
          <w:color w:val="000000"/>
          <w:lang w:eastAsia="sl-SI"/>
        </w:rPr>
        <w:t>.</w:t>
      </w:r>
      <w:bookmarkStart w:id="0" w:name="_GoBack"/>
      <w:bookmarkEnd w:id="0"/>
    </w:p>
    <w:p w:rsidR="00C062AA" w:rsidRPr="00C46C50" w:rsidRDefault="00C062AA" w:rsidP="00F17EDB">
      <w:pPr>
        <w:pStyle w:val="m-1311103256654030769gmail-msonormal"/>
        <w:jc w:val="both"/>
        <w:rPr>
          <w:rFonts w:ascii="Arial" w:hAnsi="Arial" w:cs="Arial"/>
          <w:sz w:val="22"/>
          <w:szCs w:val="22"/>
        </w:rPr>
      </w:pPr>
      <w:r w:rsidRPr="00C46C50">
        <w:rPr>
          <w:rFonts w:ascii="Arial" w:hAnsi="Arial" w:cs="Arial"/>
          <w:sz w:val="22"/>
          <w:szCs w:val="22"/>
        </w:rPr>
        <w:t>GZS je povezovalni partner gospodarstva in širše družbe pri pripravi na demografske zahteve, vezane na populacijo starejših zaposlenih. V začetni fazi gre za aktivnosti v podporo podjetjem pri pripravi strategij upravljanja s starejšimi zaposlenimi in za krepitev kompetenc starejših zaposlenih.</w:t>
      </w:r>
      <w:r w:rsidR="00F17EDB" w:rsidRPr="00C46C50">
        <w:rPr>
          <w:rFonts w:ascii="Arial" w:hAnsi="Arial" w:cs="Arial"/>
          <w:sz w:val="22"/>
          <w:szCs w:val="22"/>
        </w:rPr>
        <w:t xml:space="preserve"> </w:t>
      </w:r>
      <w:r w:rsidRPr="00C46C50">
        <w:rPr>
          <w:rFonts w:ascii="Arial" w:hAnsi="Arial" w:cs="Arial"/>
          <w:sz w:val="22"/>
          <w:szCs w:val="22"/>
        </w:rPr>
        <w:t xml:space="preserve">Ker sodi projekt 55+ med ključne razvojne projekte Gospodarske zbornice Slovenije, je za izvajanje aktivnosti pomemben dodaten </w:t>
      </w:r>
      <w:r w:rsidR="00F17EDB" w:rsidRPr="00C46C50">
        <w:rPr>
          <w:rFonts w:ascii="Arial" w:hAnsi="Arial" w:cs="Arial"/>
          <w:sz w:val="22"/>
          <w:szCs w:val="22"/>
        </w:rPr>
        <w:t xml:space="preserve">obseg </w:t>
      </w:r>
      <w:r w:rsidRPr="00C46C50">
        <w:rPr>
          <w:rFonts w:ascii="Arial" w:hAnsi="Arial" w:cs="Arial"/>
          <w:sz w:val="22"/>
          <w:szCs w:val="22"/>
        </w:rPr>
        <w:t>promocije v okviru GZS, kar bo omogočilo gospodarstvu približati vsebino, da bo slednje uspešno izvajalo aktivnosti upravljanja starejših zaposlenih v prihodnjem obdobju vsaj do leta 2025. Namen projekta 55+ se vsebinsko povezuje s projektom ASI (Javnega  štipendijskega, razvojnega, invalidskega in preživninskega sklada Republike Slovenije</w:t>
      </w:r>
      <w:r w:rsidR="00C46C50">
        <w:rPr>
          <w:rFonts w:ascii="Arial" w:hAnsi="Arial" w:cs="Arial"/>
          <w:sz w:val="22"/>
          <w:szCs w:val="22"/>
        </w:rPr>
        <w:t xml:space="preserve">, </w:t>
      </w:r>
      <w:hyperlink r:id="rId11" w:history="1">
        <w:r w:rsidR="00C46C50" w:rsidRPr="005D7C9B">
          <w:rPr>
            <w:rStyle w:val="Hyperlink"/>
            <w:rFonts w:ascii="Arial" w:hAnsi="Arial" w:cs="Arial"/>
            <w:sz w:val="22"/>
            <w:szCs w:val="22"/>
          </w:rPr>
          <w:t>http://www.sklad-kadri.si/si/razvoj-kadrov/celovita-podpora-podjetjem-za-aktivno-staranje-delovne-sile-as</w:t>
        </w:r>
      </w:hyperlink>
      <w:r w:rsidR="00C46C50">
        <w:rPr>
          <w:rFonts w:ascii="Arial" w:hAnsi="Arial" w:cs="Arial"/>
          <w:sz w:val="22"/>
          <w:szCs w:val="22"/>
        </w:rPr>
        <w:t xml:space="preserve">, </w:t>
      </w:r>
      <w:r w:rsidRPr="00C46C50">
        <w:rPr>
          <w:rFonts w:ascii="Arial" w:hAnsi="Arial" w:cs="Arial"/>
          <w:sz w:val="22"/>
          <w:szCs w:val="22"/>
        </w:rPr>
        <w:t xml:space="preserve"> v okviru obeh pa je GZS že izvedla š</w:t>
      </w:r>
      <w:r w:rsidR="00F17EDB" w:rsidRPr="00C46C50">
        <w:rPr>
          <w:rFonts w:ascii="Arial" w:hAnsi="Arial" w:cs="Arial"/>
          <w:sz w:val="22"/>
          <w:szCs w:val="22"/>
        </w:rPr>
        <w:t>tevilne promocijske aktivnosti</w:t>
      </w:r>
      <w:r w:rsidR="00C46C50">
        <w:rPr>
          <w:rFonts w:ascii="Arial" w:hAnsi="Arial" w:cs="Arial"/>
          <w:sz w:val="22"/>
          <w:szCs w:val="22"/>
        </w:rPr>
        <w:t xml:space="preserve"> </w:t>
      </w:r>
      <w:r w:rsidR="00C46C50" w:rsidRPr="00C46C50">
        <w:rPr>
          <w:rFonts w:ascii="Arial" w:hAnsi="Arial" w:cs="Arial"/>
          <w:sz w:val="22"/>
          <w:szCs w:val="22"/>
        </w:rPr>
        <w:t>z namenom dobrega sodelovanja</w:t>
      </w:r>
      <w:r w:rsidR="00F17EDB" w:rsidRPr="00C46C50">
        <w:rPr>
          <w:rFonts w:ascii="Arial" w:hAnsi="Arial" w:cs="Arial"/>
          <w:sz w:val="22"/>
          <w:szCs w:val="22"/>
        </w:rPr>
        <w:t>.</w:t>
      </w:r>
    </w:p>
    <w:p w:rsidR="00D4090D" w:rsidRPr="00C46C50" w:rsidRDefault="00B329B1" w:rsidP="00B329B1">
      <w:pPr>
        <w:pStyle w:val="m-1311103256654030769gmail-msonormal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>V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sklopu GZS 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>je z mrežno organiziranostjo GZS preko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>regional</w:t>
      </w:r>
      <w:r w:rsidR="00AC0B40" w:rsidRP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>ne in panožne strukture zagotovljen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celovit in kakovosten pristop</w:t>
      </w:r>
      <w:r w:rsidR="008A2B97" w:rsidRP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sodelovanja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široki populaciji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delodajalcev in zaposlenih v gospodarstvu.</w:t>
      </w:r>
      <w:r w:rsidR="00AC0B40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Uvajanje </w:t>
      </w:r>
      <w:r w:rsidR="004403C6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e-storitev se</w:t>
      </w:r>
      <w:r w:rsidR="00AC0B40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4403C6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v gospodarstvu </w:t>
      </w:r>
      <w:r w:rsidR="00361608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uveljavlja</w:t>
      </w:r>
      <w:r w:rsidR="00AC0B40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skozi nove poslovne modele, </w:t>
      </w:r>
      <w:r w:rsidR="00AC5135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pri tem pa GZS kot</w:t>
      </w:r>
      <w:r w:rsidR="00AC0B40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zagovornica </w:t>
      </w:r>
      <w:r w:rsidR="00361608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procesov digitalizacije </w:t>
      </w:r>
      <w:r w:rsidR="00B15B80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dodatno</w:t>
      </w:r>
      <w:r w:rsidR="00361608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spodbuja</w:t>
      </w:r>
      <w:r w:rsidR="00AC0B40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361608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razvoj in </w:t>
      </w:r>
      <w:r w:rsidR="004403C6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izvaja</w:t>
      </w:r>
      <w:r w:rsidR="00361608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nje</w:t>
      </w:r>
      <w:r w:rsidR="004403C6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e-storit</w:t>
      </w:r>
      <w:r w:rsidR="00361608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ev</w:t>
      </w:r>
      <w:r w:rsidR="00951DF1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4403C6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v projektih, povezanih z </w:t>
      </w:r>
      <w:r w:rsidR="00361608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razvojem industrije 4.0. Novi pristopi, ki vključujejo tudi populacijo starejših zaposlenih</w:t>
      </w:r>
      <w:r w:rsidR="005E557C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, se razvijajo tako na ravni delovanja zbornice</w:t>
      </w:r>
      <w:r w:rsidR="004403C6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5E557C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kot na ravni gospodarstva, ki se povezuje preko GZS. Gre za celoten obseg področja delovanja </w:t>
      </w:r>
      <w:r w:rsidR="00951DF1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in nalog </w:t>
      </w:r>
      <w:r w:rsidR="005E557C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GZS, njeno regionalno zastopanost v vsej Sloveniji</w:t>
      </w:r>
      <w:r w:rsidR="008A2B97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s 13 regionalnimi zbornicami, hkrati tudi s sodelovanjem v </w:t>
      </w:r>
      <w:r w:rsid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obmejnem prostoru.</w:t>
      </w:r>
      <w:r w:rsid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Š</w:t>
      </w:r>
      <w:r w:rsidR="008A2B97" w:rsidRPr="00C46C50">
        <w:rPr>
          <w:rFonts w:ascii="Arial" w:hAnsi="Arial" w:cs="Arial"/>
          <w:color w:val="000000"/>
          <w:sz w:val="22"/>
          <w:szCs w:val="22"/>
          <w:shd w:val="clear" w:color="auto" w:fill="FFFFFF"/>
        </w:rPr>
        <w:t>irok nabor najrazličnejših storitev podpore poslovanju podjetij doma in v tujini</w:t>
      </w:r>
      <w:r w:rsidR="008A2B97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je obenem zagotovljen tudi s</w:t>
      </w:r>
      <w:r w:rsidR="005E557C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A2B97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široko panožno organiziranostjo. </w:t>
      </w:r>
      <w:r w:rsidR="00951DF1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:rsidR="009072BC" w:rsidRPr="00C46C50" w:rsidRDefault="00951DF1" w:rsidP="008A2B97">
      <w:pPr>
        <w:pStyle w:val="m-1311103256654030769gmail-msonormal"/>
        <w:jc w:val="both"/>
        <w:rPr>
          <w:rFonts w:ascii="Arial" w:hAnsi="Arial" w:cs="Arial"/>
          <w:sz w:val="22"/>
          <w:szCs w:val="22"/>
          <w:lang w:eastAsia="en-US"/>
        </w:rPr>
      </w:pP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Med e-storitvami za starejše</w:t>
      </w:r>
      <w:r w:rsidR="00D4090D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z vidika gospodarskega razvoja in prilagajanja delovnih mest za starejše zaposlene, na vseh področjih 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izstopata </w:t>
      </w:r>
      <w:r w:rsidR="00D4090D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nalogi izobraževanja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in inovacij</w:t>
      </w:r>
      <w:r w:rsidR="004F49F7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, kjer je pomembno uveljavljanje potenciala populacije starejših zaposlenih</w:t>
      </w:r>
      <w:r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, saj le-ti lahko </w:t>
      </w:r>
      <w:r w:rsidR="004F49F7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mnogo dobrega prispevajo v svojem okolju z uresničevanjem svojih talentov, zaradi njihovih izkušenj in etike. </w:t>
      </w:r>
      <w:r w:rsidR="00D4090D" w:rsidRPr="00C46C50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Ob tem je za </w:t>
      </w:r>
      <w:r w:rsidR="005E557C" w:rsidRPr="00C46C50">
        <w:rPr>
          <w:rFonts w:ascii="Arial" w:hAnsi="Arial" w:cs="Arial"/>
          <w:sz w:val="22"/>
          <w:szCs w:val="22"/>
          <w:lang w:eastAsia="en-US"/>
        </w:rPr>
        <w:t xml:space="preserve">doseganje ciljev </w:t>
      </w:r>
      <w:r w:rsidR="00D4090D" w:rsidRPr="00C46C50">
        <w:rPr>
          <w:rFonts w:ascii="Arial" w:hAnsi="Arial" w:cs="Arial"/>
          <w:sz w:val="22"/>
          <w:szCs w:val="22"/>
          <w:lang w:eastAsia="en-US"/>
        </w:rPr>
        <w:t>projekta</w:t>
      </w:r>
      <w:r w:rsidR="005E557C" w:rsidRPr="00C46C50">
        <w:rPr>
          <w:rFonts w:ascii="Arial" w:hAnsi="Arial" w:cs="Arial"/>
          <w:sz w:val="22"/>
          <w:szCs w:val="22"/>
          <w:lang w:eastAsia="en-US"/>
        </w:rPr>
        <w:t xml:space="preserve"> 55+</w:t>
      </w:r>
      <w:r w:rsidR="00CF040B" w:rsidRPr="00C46C50">
        <w:rPr>
          <w:rFonts w:ascii="Arial" w:hAnsi="Arial" w:cs="Arial"/>
          <w:sz w:val="22"/>
          <w:szCs w:val="22"/>
          <w:lang w:eastAsia="en-US"/>
        </w:rPr>
        <w:t>,</w:t>
      </w:r>
      <w:r w:rsidR="005E557C" w:rsidRPr="00C46C50">
        <w:rPr>
          <w:rFonts w:ascii="Arial" w:hAnsi="Arial" w:cs="Arial"/>
          <w:sz w:val="22"/>
          <w:szCs w:val="22"/>
          <w:lang w:eastAsia="en-US"/>
        </w:rPr>
        <w:t xml:space="preserve"> ko morajo podjetja zaradi demografskih trendov prepoznati pomen upravljanja starejših zaposlenih in vlaganja v prilagajanje delovnih mest</w:t>
      </w:r>
      <w:r w:rsidR="00CF040B" w:rsidRPr="00C46C50">
        <w:rPr>
          <w:rFonts w:ascii="Arial" w:hAnsi="Arial" w:cs="Arial"/>
          <w:sz w:val="22"/>
          <w:szCs w:val="22"/>
          <w:lang w:eastAsia="en-US"/>
        </w:rPr>
        <w:t>,</w:t>
      </w:r>
      <w:r w:rsidR="005E557C" w:rsidRPr="00C46C5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F040B" w:rsidRPr="00C46C50">
        <w:rPr>
          <w:rFonts w:ascii="Arial" w:hAnsi="Arial" w:cs="Arial"/>
          <w:sz w:val="22"/>
          <w:szCs w:val="22"/>
          <w:lang w:eastAsia="en-US"/>
        </w:rPr>
        <w:t>temeljno dobro sodelovanje gospodarstva in širše družbe, skratka vseh, ki lahko prispevajo k razvoju e-storitev za starejše zaposlene.</w:t>
      </w:r>
    </w:p>
    <w:sectPr w:rsidR="009072BC" w:rsidRPr="00C46C50" w:rsidSect="0086206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770"/>
    <w:multiLevelType w:val="hybridMultilevel"/>
    <w:tmpl w:val="B7F6F6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38F"/>
    <w:multiLevelType w:val="hybridMultilevel"/>
    <w:tmpl w:val="35845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0F98"/>
    <w:multiLevelType w:val="hybridMultilevel"/>
    <w:tmpl w:val="832C9B16"/>
    <w:lvl w:ilvl="0" w:tplc="514A13B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75" w:hanging="360"/>
      </w:pPr>
    </w:lvl>
    <w:lvl w:ilvl="2" w:tplc="0424001B" w:tentative="1">
      <w:start w:val="1"/>
      <w:numFmt w:val="lowerRoman"/>
      <w:lvlText w:val="%3."/>
      <w:lvlJc w:val="right"/>
      <w:pPr>
        <w:ind w:left="1995" w:hanging="180"/>
      </w:pPr>
    </w:lvl>
    <w:lvl w:ilvl="3" w:tplc="0424000F" w:tentative="1">
      <w:start w:val="1"/>
      <w:numFmt w:val="decimal"/>
      <w:lvlText w:val="%4."/>
      <w:lvlJc w:val="left"/>
      <w:pPr>
        <w:ind w:left="2715" w:hanging="360"/>
      </w:pPr>
    </w:lvl>
    <w:lvl w:ilvl="4" w:tplc="04240019" w:tentative="1">
      <w:start w:val="1"/>
      <w:numFmt w:val="lowerLetter"/>
      <w:lvlText w:val="%5."/>
      <w:lvlJc w:val="left"/>
      <w:pPr>
        <w:ind w:left="3435" w:hanging="360"/>
      </w:pPr>
    </w:lvl>
    <w:lvl w:ilvl="5" w:tplc="0424001B" w:tentative="1">
      <w:start w:val="1"/>
      <w:numFmt w:val="lowerRoman"/>
      <w:lvlText w:val="%6."/>
      <w:lvlJc w:val="right"/>
      <w:pPr>
        <w:ind w:left="4155" w:hanging="180"/>
      </w:pPr>
    </w:lvl>
    <w:lvl w:ilvl="6" w:tplc="0424000F" w:tentative="1">
      <w:start w:val="1"/>
      <w:numFmt w:val="decimal"/>
      <w:lvlText w:val="%7."/>
      <w:lvlJc w:val="left"/>
      <w:pPr>
        <w:ind w:left="4875" w:hanging="360"/>
      </w:pPr>
    </w:lvl>
    <w:lvl w:ilvl="7" w:tplc="04240019" w:tentative="1">
      <w:start w:val="1"/>
      <w:numFmt w:val="lowerLetter"/>
      <w:lvlText w:val="%8."/>
      <w:lvlJc w:val="left"/>
      <w:pPr>
        <w:ind w:left="5595" w:hanging="360"/>
      </w:pPr>
    </w:lvl>
    <w:lvl w:ilvl="8" w:tplc="0424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389615BA"/>
    <w:multiLevelType w:val="hybridMultilevel"/>
    <w:tmpl w:val="BCE08F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555FD"/>
    <w:multiLevelType w:val="hybridMultilevel"/>
    <w:tmpl w:val="BE4CF7D6"/>
    <w:lvl w:ilvl="0" w:tplc="B1160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70657"/>
    <w:multiLevelType w:val="hybridMultilevel"/>
    <w:tmpl w:val="24844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C6A0E">
      <w:numFmt w:val="bullet"/>
      <w:lvlText w:val="-"/>
      <w:lvlJc w:val="left"/>
      <w:pPr>
        <w:ind w:left="1650" w:hanging="57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1"/>
    <w:rsid w:val="00035152"/>
    <w:rsid w:val="000376F8"/>
    <w:rsid w:val="00041416"/>
    <w:rsid w:val="000946EB"/>
    <w:rsid w:val="001949EF"/>
    <w:rsid w:val="001A40F8"/>
    <w:rsid w:val="001A55E7"/>
    <w:rsid w:val="001C38BF"/>
    <w:rsid w:val="001D3C5B"/>
    <w:rsid w:val="00211F58"/>
    <w:rsid w:val="002A6AC2"/>
    <w:rsid w:val="00311145"/>
    <w:rsid w:val="0032356A"/>
    <w:rsid w:val="0035662F"/>
    <w:rsid w:val="00361608"/>
    <w:rsid w:val="003741BE"/>
    <w:rsid w:val="004108D3"/>
    <w:rsid w:val="00417E27"/>
    <w:rsid w:val="004403C6"/>
    <w:rsid w:val="00451415"/>
    <w:rsid w:val="00492D6C"/>
    <w:rsid w:val="004D258C"/>
    <w:rsid w:val="004F49F7"/>
    <w:rsid w:val="00540624"/>
    <w:rsid w:val="00565607"/>
    <w:rsid w:val="005E557C"/>
    <w:rsid w:val="0065000B"/>
    <w:rsid w:val="006B4C1A"/>
    <w:rsid w:val="006D31D4"/>
    <w:rsid w:val="006E7844"/>
    <w:rsid w:val="006F542D"/>
    <w:rsid w:val="00713A2F"/>
    <w:rsid w:val="007316E8"/>
    <w:rsid w:val="00764E2E"/>
    <w:rsid w:val="0078201E"/>
    <w:rsid w:val="0078252F"/>
    <w:rsid w:val="00815EE4"/>
    <w:rsid w:val="00817174"/>
    <w:rsid w:val="00840E14"/>
    <w:rsid w:val="00862066"/>
    <w:rsid w:val="00862761"/>
    <w:rsid w:val="008A2B97"/>
    <w:rsid w:val="008E1186"/>
    <w:rsid w:val="009072BC"/>
    <w:rsid w:val="00951DF1"/>
    <w:rsid w:val="009D04D7"/>
    <w:rsid w:val="00A02602"/>
    <w:rsid w:val="00A658E0"/>
    <w:rsid w:val="00A7332A"/>
    <w:rsid w:val="00AA0119"/>
    <w:rsid w:val="00AC0B40"/>
    <w:rsid w:val="00AC5135"/>
    <w:rsid w:val="00B15B80"/>
    <w:rsid w:val="00B15DDA"/>
    <w:rsid w:val="00B329B1"/>
    <w:rsid w:val="00B86F4A"/>
    <w:rsid w:val="00BB2212"/>
    <w:rsid w:val="00C062AA"/>
    <w:rsid w:val="00C25987"/>
    <w:rsid w:val="00C46C50"/>
    <w:rsid w:val="00C54B69"/>
    <w:rsid w:val="00C6635D"/>
    <w:rsid w:val="00C67EFE"/>
    <w:rsid w:val="00C951A3"/>
    <w:rsid w:val="00CB44C1"/>
    <w:rsid w:val="00CB5524"/>
    <w:rsid w:val="00CF040B"/>
    <w:rsid w:val="00D26ADB"/>
    <w:rsid w:val="00D4090D"/>
    <w:rsid w:val="00D44F53"/>
    <w:rsid w:val="00D96DBD"/>
    <w:rsid w:val="00DB521F"/>
    <w:rsid w:val="00DE6B54"/>
    <w:rsid w:val="00E337EF"/>
    <w:rsid w:val="00E94F7A"/>
    <w:rsid w:val="00F17EDB"/>
    <w:rsid w:val="00F4144F"/>
    <w:rsid w:val="00F45026"/>
    <w:rsid w:val="00F56CFE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9A40"/>
  <w15:chartTrackingRefBased/>
  <w15:docId w15:val="{05C155EF-D14D-4616-A56D-0DA3CBDD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D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9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F58"/>
    <w:pPr>
      <w:ind w:left="720"/>
      <w:contextualSpacing/>
    </w:pPr>
    <w:rPr>
      <w:rFonts w:asciiTheme="minorHAnsi" w:hAnsiTheme="minorHAnsi"/>
      <w:sz w:val="22"/>
      <w:lang w:val="sl-SI"/>
    </w:rPr>
  </w:style>
  <w:style w:type="paragraph" w:styleId="NormalWeb">
    <w:name w:val="Normal (Web)"/>
    <w:basedOn w:val="Normal"/>
    <w:uiPriority w:val="99"/>
    <w:unhideWhenUsed/>
    <w:rsid w:val="00211F5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en-GB"/>
    </w:rPr>
  </w:style>
  <w:style w:type="paragraph" w:customStyle="1" w:styleId="m-1311103256654030769gmail-msonormal">
    <w:name w:val="m_-1311103256654030769gmail-msonormal"/>
    <w:basedOn w:val="Normal"/>
    <w:rsid w:val="000414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zs.si/oz_koros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z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klad-kadri.si/si/razvoj-kadrov/celovita-podpora-podjetjem-za-aktivno-staranje-delovne-sile-a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pu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.Gradisnik@GZ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2018-08-03T07:27:00Z</dcterms:created>
  <dcterms:modified xsi:type="dcterms:W3CDTF">2018-08-03T07:36:00Z</dcterms:modified>
</cp:coreProperties>
</file>