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8A" w:rsidRPr="004E7D8A" w:rsidRDefault="004E7D8A" w:rsidP="004E7D8A">
      <w:pPr>
        <w:spacing w:after="240" w:line="240" w:lineRule="auto"/>
        <w:jc w:val="center"/>
        <w:rPr>
          <w:b/>
          <w:sz w:val="20"/>
          <w:szCs w:val="20"/>
        </w:rPr>
      </w:pPr>
      <w:r w:rsidRPr="004E7D8A">
        <w:rPr>
          <w:b/>
          <w:sz w:val="20"/>
          <w:szCs w:val="20"/>
        </w:rPr>
        <w:t>Introductory notes / Samuel Laurinkari, Senior Manager EU Government Relations, eBay</w:t>
      </w:r>
    </w:p>
    <w:p w:rsidR="00B21B06" w:rsidRPr="004E7D8A" w:rsidRDefault="004E7D8A" w:rsidP="004E7D8A">
      <w:pPr>
        <w:spacing w:after="240" w:line="240" w:lineRule="auto"/>
        <w:jc w:val="center"/>
        <w:rPr>
          <w:b/>
          <w:sz w:val="20"/>
          <w:szCs w:val="20"/>
        </w:rPr>
      </w:pPr>
      <w:r w:rsidRPr="004E7D8A">
        <w:rPr>
          <w:b/>
          <w:sz w:val="20"/>
          <w:szCs w:val="20"/>
        </w:rPr>
        <w:t xml:space="preserve">6th eRegions Conference 2016, Castle </w:t>
      </w:r>
      <w:proofErr w:type="spellStart"/>
      <w:r w:rsidRPr="004E7D8A">
        <w:rPr>
          <w:b/>
          <w:sz w:val="20"/>
          <w:szCs w:val="20"/>
        </w:rPr>
        <w:t>Jable</w:t>
      </w:r>
      <w:proofErr w:type="spellEnd"/>
      <w:r w:rsidRPr="004E7D8A">
        <w:rPr>
          <w:b/>
          <w:sz w:val="20"/>
          <w:szCs w:val="20"/>
        </w:rPr>
        <w:t>, Slovenia</w:t>
      </w:r>
      <w:r w:rsidR="00260A4C">
        <w:rPr>
          <w:b/>
          <w:sz w:val="20"/>
          <w:szCs w:val="20"/>
        </w:rPr>
        <w:t>, September 19-20, 2016</w:t>
      </w:r>
    </w:p>
    <w:p w:rsidR="00B21B06" w:rsidRPr="00EC51E9" w:rsidRDefault="00B21B06" w:rsidP="00B21B06">
      <w:pPr>
        <w:spacing w:after="240" w:line="240" w:lineRule="auto"/>
        <w:jc w:val="both"/>
        <w:rPr>
          <w:rFonts w:eastAsia="Times New Roman"/>
          <w:sz w:val="20"/>
          <w:szCs w:val="20"/>
        </w:rPr>
      </w:pPr>
      <w:r>
        <w:rPr>
          <w:sz w:val="20"/>
          <w:szCs w:val="20"/>
        </w:rPr>
        <w:t xml:space="preserve">At this point in the ongoing evolution of the Internet, most </w:t>
      </w:r>
      <w:r w:rsidRPr="00EC51E9">
        <w:rPr>
          <w:sz w:val="20"/>
          <w:szCs w:val="20"/>
        </w:rPr>
        <w:t xml:space="preserve">citizens’ and businesses’ online activities rely on digitally interconnected ecosystems built on top of the Internet’s access layers. Access to key resources such as Digital </w:t>
      </w:r>
      <w:r w:rsidRPr="00EC51E9">
        <w:rPr>
          <w:rFonts w:eastAsia="Times New Roman"/>
          <w:sz w:val="20"/>
          <w:szCs w:val="20"/>
        </w:rPr>
        <w:t xml:space="preserve">Platforms – here simply defined as multi-sided online markets where suppliers and consumers of content, goods and services meet - is therefore essential for users to reap the benefits of </w:t>
      </w:r>
      <w:r>
        <w:rPr>
          <w:rFonts w:eastAsia="Times New Roman"/>
          <w:sz w:val="20"/>
          <w:szCs w:val="20"/>
        </w:rPr>
        <w:t xml:space="preserve">what is generally considered “the Internet”, </w:t>
      </w:r>
      <w:r w:rsidRPr="00EC51E9">
        <w:rPr>
          <w:rFonts w:eastAsia="Times New Roman"/>
          <w:sz w:val="20"/>
          <w:szCs w:val="20"/>
        </w:rPr>
        <w:t>the connected world.</w:t>
      </w:r>
    </w:p>
    <w:p w:rsidR="00B21B06" w:rsidRPr="00EC51E9" w:rsidRDefault="00B21B06" w:rsidP="00B21B06">
      <w:pPr>
        <w:spacing w:after="240" w:line="240" w:lineRule="auto"/>
        <w:jc w:val="both"/>
        <w:rPr>
          <w:rFonts w:eastAsia="Times New Roman"/>
          <w:sz w:val="20"/>
          <w:szCs w:val="20"/>
        </w:rPr>
      </w:pPr>
      <w:r w:rsidRPr="00EC51E9">
        <w:rPr>
          <w:rFonts w:eastAsia="Times New Roman"/>
          <w:sz w:val="20"/>
          <w:szCs w:val="20"/>
        </w:rPr>
        <w:t>As recognized by the European Commission, Digital Platforms enable economic and social activity in the EU and beyond. For businesses in all sectors of the economy, from manufacturing to services, they provide a basis to innovate and to exploit the advantages of global online commerce. This is hugely beneficial to a great number of companies</w:t>
      </w:r>
      <w:r>
        <w:rPr>
          <w:rFonts w:eastAsia="Times New Roman"/>
          <w:sz w:val="20"/>
          <w:szCs w:val="20"/>
        </w:rPr>
        <w:t xml:space="preserve"> (in particular </w:t>
      </w:r>
      <w:r w:rsidRPr="00EC51E9">
        <w:rPr>
          <w:rFonts w:eastAsia="Times New Roman"/>
          <w:sz w:val="20"/>
          <w:szCs w:val="20"/>
        </w:rPr>
        <w:t xml:space="preserve">Small-, Micro-, and Medium-sized Businesses) and to the economy as a whole. Digital Platforms also enable citizens and consumers to communicate, compare, discover, and trade information, services, and products. Moreover, Digital Platforms have proved to be innovators in the digital economy and can be expected to be important drivers towards the further development of more inclusive and participatory economies and social models. Finally, the global nature of the Internet means that these opportunities are no longer limited to domestic markets, but extend to </w:t>
      </w:r>
      <w:r>
        <w:rPr>
          <w:rFonts w:eastAsia="Times New Roman"/>
          <w:sz w:val="20"/>
          <w:szCs w:val="20"/>
        </w:rPr>
        <w:t xml:space="preserve">foreign </w:t>
      </w:r>
      <w:r w:rsidRPr="00EC51E9">
        <w:rPr>
          <w:rFonts w:eastAsia="Times New Roman"/>
          <w:sz w:val="20"/>
          <w:szCs w:val="20"/>
        </w:rPr>
        <w:t xml:space="preserve">markets </w:t>
      </w:r>
      <w:r>
        <w:rPr>
          <w:rFonts w:eastAsia="Times New Roman"/>
          <w:sz w:val="20"/>
          <w:szCs w:val="20"/>
        </w:rPr>
        <w:t xml:space="preserve">whether across Europe or </w:t>
      </w:r>
      <w:r w:rsidRPr="00EC51E9">
        <w:rPr>
          <w:rFonts w:eastAsia="Times New Roman"/>
          <w:sz w:val="20"/>
          <w:szCs w:val="20"/>
        </w:rPr>
        <w:t>overseas. This is why the appropriate framework conditions for Digital Platforms are core to the Digital Single Market and Europe’s digital economy.</w:t>
      </w:r>
    </w:p>
    <w:p w:rsidR="00B21B06" w:rsidRPr="00EC51E9" w:rsidRDefault="00B21B06" w:rsidP="00B21B06">
      <w:pPr>
        <w:autoSpaceDE w:val="0"/>
        <w:autoSpaceDN w:val="0"/>
        <w:adjustRightInd w:val="0"/>
        <w:spacing w:after="0" w:line="240" w:lineRule="auto"/>
        <w:jc w:val="both"/>
        <w:rPr>
          <w:rFonts w:eastAsia="Times New Roman"/>
          <w:sz w:val="20"/>
          <w:szCs w:val="20"/>
        </w:rPr>
      </w:pPr>
      <w:r w:rsidRPr="00EC51E9">
        <w:rPr>
          <w:rFonts w:eastAsia="Times New Roman"/>
          <w:sz w:val="20"/>
          <w:szCs w:val="20"/>
        </w:rPr>
        <w:t xml:space="preserve">More specially, in the e-commerce context, EU policymakers have </w:t>
      </w:r>
      <w:r>
        <w:rPr>
          <w:rFonts w:eastAsia="Times New Roman"/>
          <w:sz w:val="20"/>
          <w:szCs w:val="20"/>
        </w:rPr>
        <w:t xml:space="preserve">appropriately identified </w:t>
      </w:r>
      <w:r w:rsidRPr="00EC51E9">
        <w:rPr>
          <w:rFonts w:eastAsia="Times New Roman"/>
          <w:sz w:val="20"/>
          <w:szCs w:val="20"/>
        </w:rPr>
        <w:t xml:space="preserve">e-commerce as the </w:t>
      </w:r>
      <w:r>
        <w:rPr>
          <w:rFonts w:eastAsia="Times New Roman"/>
          <w:sz w:val="20"/>
          <w:szCs w:val="20"/>
        </w:rPr>
        <w:t xml:space="preserve">fundamental </w:t>
      </w:r>
      <w:r w:rsidRPr="00EC51E9">
        <w:rPr>
          <w:rFonts w:eastAsia="Times New Roman"/>
          <w:sz w:val="20"/>
          <w:szCs w:val="20"/>
        </w:rPr>
        <w:t xml:space="preserve">tool that will open up foreign markets to Small-, Micro-, and Medium-sized Businesses (SMMBs). However, </w:t>
      </w:r>
      <w:r>
        <w:rPr>
          <w:rFonts w:eastAsia="Times New Roman"/>
          <w:sz w:val="20"/>
          <w:szCs w:val="20"/>
        </w:rPr>
        <w:t xml:space="preserve">a range of </w:t>
      </w:r>
      <w:r w:rsidRPr="00EC51E9">
        <w:rPr>
          <w:rFonts w:eastAsia="Times New Roman"/>
          <w:sz w:val="20"/>
          <w:szCs w:val="20"/>
        </w:rPr>
        <w:t xml:space="preserve">statistics </w:t>
      </w:r>
      <w:r>
        <w:rPr>
          <w:rFonts w:eastAsia="Times New Roman"/>
          <w:sz w:val="20"/>
          <w:szCs w:val="20"/>
        </w:rPr>
        <w:t xml:space="preserve">indicates that cross border SMMB commerce is not growing as quickly or widely as possible based on the underlying technology and trends in other advanced economies.  </w:t>
      </w:r>
      <w:r w:rsidRPr="00EC51E9">
        <w:rPr>
          <w:rFonts w:eastAsia="Times New Roman"/>
          <w:sz w:val="20"/>
          <w:szCs w:val="20"/>
        </w:rPr>
        <w:t xml:space="preserve"> Instead, only 15% of companies in the EU sell online and no more than 7% of them sell cross borders. But this is not the full picture. </w:t>
      </w:r>
    </w:p>
    <w:p w:rsidR="00B21B06" w:rsidRPr="00EC51E9" w:rsidRDefault="00B21B06" w:rsidP="00B21B06">
      <w:pPr>
        <w:autoSpaceDE w:val="0"/>
        <w:autoSpaceDN w:val="0"/>
        <w:adjustRightInd w:val="0"/>
        <w:spacing w:after="0" w:line="240" w:lineRule="auto"/>
        <w:jc w:val="both"/>
        <w:rPr>
          <w:rFonts w:eastAsia="Times New Roman"/>
          <w:sz w:val="20"/>
          <w:szCs w:val="20"/>
        </w:rPr>
      </w:pPr>
    </w:p>
    <w:p w:rsidR="00B21B06" w:rsidRPr="00EC51E9" w:rsidRDefault="00B21B06" w:rsidP="00B21B06">
      <w:pPr>
        <w:autoSpaceDE w:val="0"/>
        <w:autoSpaceDN w:val="0"/>
        <w:adjustRightInd w:val="0"/>
        <w:spacing w:after="0" w:line="240" w:lineRule="auto"/>
        <w:jc w:val="both"/>
        <w:rPr>
          <w:rFonts w:eastAsia="Times New Roman"/>
          <w:sz w:val="20"/>
          <w:szCs w:val="20"/>
        </w:rPr>
      </w:pPr>
      <w:r w:rsidRPr="00EC51E9">
        <w:rPr>
          <w:rFonts w:eastAsia="Times New Roman"/>
          <w:sz w:val="20"/>
          <w:szCs w:val="20"/>
        </w:rPr>
        <w:t xml:space="preserve">The </w:t>
      </w:r>
      <w:hyperlink r:id="rId5" w:history="1">
        <w:r w:rsidRPr="00EC51E9">
          <w:rPr>
            <w:rStyle w:val="Hyperlink"/>
            <w:rFonts w:eastAsia="Times New Roman"/>
            <w:sz w:val="20"/>
            <w:szCs w:val="20"/>
          </w:rPr>
          <w:t>research</w:t>
        </w:r>
      </w:hyperlink>
      <w:r w:rsidRPr="00EC51E9">
        <w:rPr>
          <w:rFonts w:eastAsia="Times New Roman"/>
          <w:sz w:val="20"/>
          <w:szCs w:val="20"/>
        </w:rPr>
        <w:t xml:space="preserve"> we have carried out together with economists at Sidley Austin tells a different story</w:t>
      </w:r>
      <w:r>
        <w:rPr>
          <w:rFonts w:eastAsia="Times New Roman"/>
          <w:sz w:val="20"/>
          <w:szCs w:val="20"/>
        </w:rPr>
        <w:t xml:space="preserve"> over an open, technology-enabled platform commerce model</w:t>
      </w:r>
      <w:r w:rsidRPr="00EC51E9">
        <w:rPr>
          <w:rFonts w:eastAsia="Times New Roman"/>
          <w:sz w:val="20"/>
          <w:szCs w:val="20"/>
        </w:rPr>
        <w:t xml:space="preserve">. Our team studied cross-border trade by small online businesses and entrepreneurs on eBay from all EU countries.  Across the EU, the trend is identical: </w:t>
      </w:r>
      <w:r>
        <w:rPr>
          <w:rFonts w:eastAsia="Times New Roman"/>
          <w:sz w:val="20"/>
          <w:szCs w:val="20"/>
        </w:rPr>
        <w:t xml:space="preserve">nearly every </w:t>
      </w:r>
      <w:r w:rsidRPr="00EC51E9">
        <w:rPr>
          <w:rFonts w:eastAsia="Times New Roman"/>
          <w:sz w:val="20"/>
          <w:szCs w:val="20"/>
        </w:rPr>
        <w:t xml:space="preserve">small online business </w:t>
      </w:r>
      <w:r>
        <w:rPr>
          <w:rFonts w:eastAsia="Times New Roman"/>
          <w:sz w:val="20"/>
          <w:szCs w:val="20"/>
        </w:rPr>
        <w:t xml:space="preserve">engages in </w:t>
      </w:r>
      <w:r w:rsidRPr="00EC51E9">
        <w:rPr>
          <w:rFonts w:eastAsia="Times New Roman"/>
          <w:sz w:val="20"/>
          <w:szCs w:val="20"/>
        </w:rPr>
        <w:t>international operations</w:t>
      </w:r>
      <w:r>
        <w:rPr>
          <w:rFonts w:eastAsia="Times New Roman"/>
          <w:sz w:val="20"/>
          <w:szCs w:val="20"/>
        </w:rPr>
        <w:t>.  Specifically, in 2014 93% of European small businesses on eBay, most of which are micro businesses,</w:t>
      </w:r>
      <w:r w:rsidRPr="00EC51E9">
        <w:rPr>
          <w:rFonts w:eastAsia="Times New Roman"/>
          <w:sz w:val="20"/>
          <w:szCs w:val="20"/>
        </w:rPr>
        <w:t xml:space="preserve"> </w:t>
      </w:r>
      <w:r>
        <w:rPr>
          <w:rFonts w:eastAsia="Times New Roman"/>
          <w:sz w:val="20"/>
          <w:szCs w:val="20"/>
        </w:rPr>
        <w:t xml:space="preserve">export, </w:t>
      </w:r>
      <w:r w:rsidRPr="00EC51E9">
        <w:rPr>
          <w:rFonts w:eastAsia="Times New Roman"/>
          <w:sz w:val="20"/>
          <w:szCs w:val="20"/>
        </w:rPr>
        <w:t>serv</w:t>
      </w:r>
      <w:r>
        <w:rPr>
          <w:rFonts w:eastAsia="Times New Roman"/>
          <w:sz w:val="20"/>
          <w:szCs w:val="20"/>
        </w:rPr>
        <w:t>ing</w:t>
      </w:r>
      <w:r w:rsidRPr="00EC51E9">
        <w:rPr>
          <w:rFonts w:eastAsia="Times New Roman"/>
          <w:sz w:val="20"/>
          <w:szCs w:val="20"/>
        </w:rPr>
        <w:t xml:space="preserve"> customers in an average of 18 different countries annually</w:t>
      </w:r>
      <w:r>
        <w:rPr>
          <w:rFonts w:eastAsia="Times New Roman"/>
          <w:sz w:val="20"/>
          <w:szCs w:val="20"/>
        </w:rPr>
        <w:t>, and 10 of those are EU countries</w:t>
      </w:r>
      <w:r w:rsidRPr="00EC51E9">
        <w:rPr>
          <w:rFonts w:eastAsia="Times New Roman"/>
          <w:sz w:val="20"/>
          <w:szCs w:val="20"/>
        </w:rPr>
        <w:t xml:space="preserve">.  </w:t>
      </w:r>
      <w:r>
        <w:rPr>
          <w:rFonts w:eastAsia="Times New Roman"/>
          <w:sz w:val="20"/>
          <w:szCs w:val="20"/>
        </w:rPr>
        <w:t xml:space="preserve">This contrasts with </w:t>
      </w:r>
      <w:r w:rsidRPr="00EC51E9">
        <w:rPr>
          <w:rFonts w:eastAsia="Times New Roman"/>
          <w:sz w:val="20"/>
          <w:szCs w:val="20"/>
        </w:rPr>
        <w:t xml:space="preserve">an average of </w:t>
      </w:r>
      <w:r>
        <w:rPr>
          <w:rFonts w:eastAsia="Times New Roman"/>
          <w:sz w:val="20"/>
          <w:szCs w:val="20"/>
        </w:rPr>
        <w:t xml:space="preserve">just </w:t>
      </w:r>
      <w:r w:rsidRPr="00EC51E9">
        <w:rPr>
          <w:rFonts w:eastAsia="Times New Roman"/>
          <w:sz w:val="20"/>
          <w:szCs w:val="20"/>
        </w:rPr>
        <w:t xml:space="preserve">26% of traditional firms.  In short, the goal of dramatically increased rates of cross-border sales by European SMMBs is being realised </w:t>
      </w:r>
      <w:r>
        <w:rPr>
          <w:rFonts w:eastAsia="Times New Roman"/>
          <w:sz w:val="20"/>
          <w:szCs w:val="20"/>
        </w:rPr>
        <w:t xml:space="preserve">right now </w:t>
      </w:r>
      <w:r w:rsidRPr="00EC51E9">
        <w:rPr>
          <w:rFonts w:eastAsia="Times New Roman"/>
          <w:sz w:val="20"/>
          <w:szCs w:val="20"/>
        </w:rPr>
        <w:t>in the context of technology-enabled small enterprises engaged in commerce over platforms like eBay. Cross-border trade within the EU is growing fast and steadily for SMMBs on the eBay Marketplace. For the period 2010 to 2014, it grew by 61%, outpacing traditional trade by four times. This means that a lot of the aspirations inherent in the EU’s vision for the Digital Single Market are already being realised in the online marketplace.</w:t>
      </w:r>
    </w:p>
    <w:p w:rsidR="00B21B06" w:rsidRPr="00EC51E9" w:rsidRDefault="00B21B06" w:rsidP="00B21B06">
      <w:pPr>
        <w:autoSpaceDE w:val="0"/>
        <w:autoSpaceDN w:val="0"/>
        <w:adjustRightInd w:val="0"/>
        <w:spacing w:after="0" w:line="240" w:lineRule="auto"/>
        <w:jc w:val="both"/>
        <w:rPr>
          <w:rFonts w:eastAsia="Times New Roman"/>
          <w:sz w:val="20"/>
          <w:szCs w:val="20"/>
        </w:rPr>
      </w:pPr>
    </w:p>
    <w:p w:rsidR="00B21B06" w:rsidRDefault="00B21B06" w:rsidP="00B21B06">
      <w:pPr>
        <w:autoSpaceDE w:val="0"/>
        <w:autoSpaceDN w:val="0"/>
        <w:adjustRightInd w:val="0"/>
        <w:spacing w:after="0" w:line="240" w:lineRule="auto"/>
        <w:jc w:val="both"/>
        <w:rPr>
          <w:rFonts w:eastAsia="Times New Roman"/>
          <w:sz w:val="20"/>
          <w:szCs w:val="20"/>
        </w:rPr>
      </w:pPr>
      <w:r w:rsidRPr="00EC51E9">
        <w:rPr>
          <w:rFonts w:eastAsia="Times New Roman"/>
          <w:sz w:val="20"/>
          <w:szCs w:val="20"/>
        </w:rPr>
        <w:t xml:space="preserve">These statistics reflect the fact that platform-enabled SMMBs are leveraging the global network of the internet together with new digital services to reduce barriers to </w:t>
      </w:r>
      <w:r>
        <w:rPr>
          <w:rFonts w:eastAsia="Times New Roman"/>
          <w:sz w:val="20"/>
          <w:szCs w:val="20"/>
        </w:rPr>
        <w:t xml:space="preserve">selling to </w:t>
      </w:r>
      <w:r w:rsidRPr="00EC51E9">
        <w:rPr>
          <w:rFonts w:eastAsia="Times New Roman"/>
          <w:sz w:val="20"/>
          <w:szCs w:val="20"/>
        </w:rPr>
        <w:t xml:space="preserve">foreign markets. </w:t>
      </w:r>
      <w:r>
        <w:rPr>
          <w:rFonts w:eastAsia="Times New Roman"/>
          <w:sz w:val="20"/>
          <w:szCs w:val="20"/>
        </w:rPr>
        <w:t>The online platform business model has</w:t>
      </w:r>
      <w:r w:rsidRPr="00EC51E9">
        <w:rPr>
          <w:rFonts w:eastAsia="Times New Roman"/>
          <w:sz w:val="20"/>
          <w:szCs w:val="20"/>
        </w:rPr>
        <w:t xml:space="preserve"> helped these businesses get access to the kind of support with marketing,</w:t>
      </w:r>
      <w:r>
        <w:rPr>
          <w:rFonts w:eastAsia="Times New Roman"/>
          <w:sz w:val="20"/>
          <w:szCs w:val="20"/>
        </w:rPr>
        <w:t xml:space="preserve"> traffic, delivery,</w:t>
      </w:r>
      <w:r w:rsidRPr="00EC51E9">
        <w:rPr>
          <w:rFonts w:eastAsia="Times New Roman"/>
          <w:sz w:val="20"/>
          <w:szCs w:val="20"/>
        </w:rPr>
        <w:t xml:space="preserve"> translation</w:t>
      </w:r>
      <w:r>
        <w:rPr>
          <w:rFonts w:eastAsia="Times New Roman"/>
          <w:sz w:val="20"/>
          <w:szCs w:val="20"/>
        </w:rPr>
        <w:t>, technology development,</w:t>
      </w:r>
      <w:r w:rsidRPr="00EC51E9">
        <w:rPr>
          <w:rFonts w:eastAsia="Times New Roman"/>
          <w:sz w:val="20"/>
          <w:szCs w:val="20"/>
        </w:rPr>
        <w:t xml:space="preserve"> and payments that had previously been out of reach for firms of their size. That combination is proving a powerful model for connecting businesses with consumers across national and cultural borders, and helping them punch above their weight with larger competitors.</w:t>
      </w:r>
      <w:r>
        <w:rPr>
          <w:rFonts w:eastAsia="Times New Roman"/>
          <w:sz w:val="20"/>
          <w:szCs w:val="20"/>
        </w:rPr>
        <w:t xml:space="preserve">  These market opportunities are not remarkable or new to large, established corporations, but to those that are small, remote or located in challenged economic regions, they are in fact unprecedented and point to a far more inclusive economic model for growth.  </w:t>
      </w:r>
    </w:p>
    <w:p w:rsidR="00B21B06" w:rsidRDefault="00B21B06" w:rsidP="00B21B06">
      <w:pPr>
        <w:autoSpaceDE w:val="0"/>
        <w:autoSpaceDN w:val="0"/>
        <w:adjustRightInd w:val="0"/>
        <w:spacing w:after="0" w:line="240" w:lineRule="auto"/>
        <w:jc w:val="both"/>
        <w:rPr>
          <w:rFonts w:eastAsia="Times New Roman"/>
          <w:sz w:val="20"/>
          <w:szCs w:val="20"/>
        </w:rPr>
      </w:pPr>
    </w:p>
    <w:p w:rsidR="00702D2E" w:rsidRPr="004E7D8A" w:rsidRDefault="00B21B06" w:rsidP="004E7D8A">
      <w:pPr>
        <w:autoSpaceDE w:val="0"/>
        <w:autoSpaceDN w:val="0"/>
        <w:adjustRightInd w:val="0"/>
        <w:spacing w:after="0" w:line="240" w:lineRule="auto"/>
        <w:jc w:val="both"/>
        <w:rPr>
          <w:rFonts w:eastAsia="Times New Roman"/>
          <w:sz w:val="20"/>
          <w:szCs w:val="20"/>
        </w:rPr>
      </w:pPr>
      <w:r w:rsidRPr="00C52D11">
        <w:rPr>
          <w:rFonts w:eastAsia="Times New Roman"/>
          <w:sz w:val="20"/>
          <w:szCs w:val="20"/>
        </w:rPr>
        <w:t>In essence, the only proven way that a meaningful number of SMMBs from across Europe are likely to overcome the negative economic impacts of being small and remote is through digital commerce platforms.  Achieving DSM objectives for European small online businesses therefore requires (1) ensuring SMMBs’ ability to use open, technology-based commerce platforms and (2) ensuring that the platforms can operate effectively to give those SMMBs a meaningful chance to compete against the large, established incumben</w:t>
      </w:r>
      <w:r w:rsidR="004E7D8A">
        <w:rPr>
          <w:rFonts w:eastAsia="Times New Roman"/>
          <w:sz w:val="20"/>
          <w:szCs w:val="20"/>
        </w:rPr>
        <w:t xml:space="preserve">t enterprises. </w:t>
      </w:r>
      <w:bookmarkStart w:id="0" w:name="_GoBack"/>
      <w:bookmarkEnd w:id="0"/>
    </w:p>
    <w:sectPr w:rsidR="00702D2E" w:rsidRPr="004E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06"/>
    <w:rsid w:val="00260A4C"/>
    <w:rsid w:val="004E7D8A"/>
    <w:rsid w:val="005943C2"/>
    <w:rsid w:val="00702D2E"/>
    <w:rsid w:val="00B21B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0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B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0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aymainstreet.com/sites/default/files/ebay_europe_dsm_report_exec_summ_10-13-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eBay</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Laurinkari, Samuel</dc:creator>
  <cp:lastModifiedBy>Joze Gricar</cp:lastModifiedBy>
  <cp:revision>2</cp:revision>
  <dcterms:created xsi:type="dcterms:W3CDTF">2016-09-16T06:30:00Z</dcterms:created>
  <dcterms:modified xsi:type="dcterms:W3CDTF">2016-09-16T06:30:00Z</dcterms:modified>
</cp:coreProperties>
</file>