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64" w:rsidRPr="002C4267" w:rsidRDefault="008B20B0" w:rsidP="009A5A64">
      <w:pPr>
        <w:shd w:val="clear" w:color="auto" w:fill="FFFFFF"/>
        <w:spacing w:before="100" w:beforeAutospacing="1" w:after="100" w:afterAutospacing="1"/>
        <w:jc w:val="right"/>
        <w:rPr>
          <w:rFonts w:ascii="Calibri" w:eastAsia="Times New Roman" w:hAnsi="Calibri" w:cs="Times New Roman"/>
          <w:bCs/>
          <w:lang w:eastAsia="sl-SI"/>
        </w:rPr>
      </w:pPr>
      <w:bookmarkStart w:id="0" w:name="_GoBack"/>
      <w:bookmarkEnd w:id="0"/>
      <w:r w:rsidRPr="002C4267">
        <w:rPr>
          <w:rFonts w:ascii="Calibri" w:eastAsia="Times New Roman" w:hAnsi="Calibri" w:cs="Times New Roman"/>
          <w:bCs/>
          <w:lang w:eastAsia="sl-SI"/>
        </w:rPr>
        <w:t>Maribor</w:t>
      </w:r>
      <w:r w:rsidR="008D0A1D" w:rsidRPr="002C4267">
        <w:rPr>
          <w:rFonts w:ascii="Calibri" w:eastAsia="Times New Roman" w:hAnsi="Calibri" w:cs="Times New Roman"/>
          <w:bCs/>
          <w:lang w:eastAsia="sl-SI"/>
        </w:rPr>
        <w:t>, 13</w:t>
      </w:r>
      <w:r w:rsidR="002C2177" w:rsidRPr="002C4267">
        <w:rPr>
          <w:rFonts w:ascii="Calibri" w:eastAsia="Times New Roman" w:hAnsi="Calibri" w:cs="Times New Roman"/>
          <w:bCs/>
          <w:lang w:eastAsia="sl-SI"/>
        </w:rPr>
        <w:t>. 12. 2018</w:t>
      </w:r>
    </w:p>
    <w:p w:rsidR="002C2177" w:rsidRPr="002C4267" w:rsidRDefault="002C2177" w:rsidP="009A5A64">
      <w:pPr>
        <w:shd w:val="clear" w:color="auto" w:fill="FFFFFF"/>
        <w:spacing w:before="100" w:beforeAutospacing="1" w:after="100" w:afterAutospacing="1"/>
        <w:jc w:val="right"/>
        <w:rPr>
          <w:rFonts w:ascii="Calibri" w:eastAsia="Times New Roman" w:hAnsi="Calibri" w:cs="Times New Roman"/>
          <w:bCs/>
          <w:lang w:eastAsia="sl-SI"/>
        </w:rPr>
      </w:pPr>
    </w:p>
    <w:p w:rsidR="002C2177" w:rsidRPr="002C4267" w:rsidRDefault="002C2177" w:rsidP="002C2177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lang w:eastAsia="sl-SI"/>
        </w:rPr>
      </w:pPr>
    </w:p>
    <w:p w:rsidR="002C2177" w:rsidRPr="002C4267" w:rsidRDefault="002C2177" w:rsidP="002C2177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</w:pP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Z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A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P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I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S 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 </w:t>
      </w:r>
      <w:proofErr w:type="spellStart"/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S</w:t>
      </w:r>
      <w:proofErr w:type="spellEnd"/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R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E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Č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A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N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J</w:t>
      </w:r>
      <w:r w:rsidR="003720D2"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</w:t>
      </w:r>
      <w:r w:rsidRPr="002C4267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A</w:t>
      </w:r>
    </w:p>
    <w:p w:rsidR="002C2177" w:rsidRPr="002C4267" w:rsidRDefault="002C2177" w:rsidP="002C2177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Times New Roman"/>
          <w:bCs/>
          <w:lang w:eastAsia="sl-SI"/>
        </w:rPr>
      </w:pPr>
      <w:r w:rsidRPr="002C4267">
        <w:rPr>
          <w:rFonts w:ascii="Calibri" w:eastAsia="Times New Roman" w:hAnsi="Calibri" w:cs="Times New Roman"/>
          <w:bCs/>
          <w:lang w:eastAsia="sl-SI"/>
        </w:rPr>
        <w:t>zaslužnih profesorjev UM,</w:t>
      </w:r>
    </w:p>
    <w:p w:rsidR="002C2177" w:rsidRPr="002C4267" w:rsidRDefault="002C2177" w:rsidP="002C2177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Times New Roman"/>
          <w:bCs/>
          <w:lang w:eastAsia="sl-SI"/>
        </w:rPr>
      </w:pPr>
      <w:r w:rsidRPr="002C4267">
        <w:rPr>
          <w:rFonts w:ascii="Calibri" w:eastAsia="Times New Roman" w:hAnsi="Calibri" w:cs="Times New Roman"/>
          <w:bCs/>
          <w:lang w:eastAsia="sl-SI"/>
        </w:rPr>
        <w:t>ki je potekal</w:t>
      </w:r>
      <w:r w:rsidR="009B1B69" w:rsidRPr="002C4267">
        <w:rPr>
          <w:rFonts w:ascii="Calibri" w:eastAsia="Times New Roman" w:hAnsi="Calibri" w:cs="Times New Roman"/>
          <w:bCs/>
          <w:lang w:eastAsia="sl-SI"/>
        </w:rPr>
        <w:t>o</w:t>
      </w:r>
      <w:r w:rsidRPr="002C4267">
        <w:rPr>
          <w:rFonts w:ascii="Calibri" w:eastAsia="Times New Roman" w:hAnsi="Calibri" w:cs="Times New Roman"/>
          <w:bCs/>
          <w:lang w:eastAsia="sl-SI"/>
        </w:rPr>
        <w:t>, v torek, 11. 12. 2018, na rektoratu UM</w:t>
      </w:r>
    </w:p>
    <w:p w:rsidR="002C2177" w:rsidRPr="002C4267" w:rsidRDefault="002C2177" w:rsidP="002C2177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Times New Roman"/>
          <w:bCs/>
          <w:lang w:eastAsia="sl-SI"/>
        </w:rPr>
      </w:pPr>
    </w:p>
    <w:p w:rsidR="002C2177" w:rsidRPr="002C4267" w:rsidRDefault="002C2177" w:rsidP="002C217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bCs/>
          <w:lang w:eastAsia="sl-SI"/>
        </w:rPr>
      </w:pPr>
    </w:p>
    <w:p w:rsidR="002C2177" w:rsidRPr="002C4267" w:rsidRDefault="002C2177" w:rsidP="002C217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bCs/>
          <w:lang w:eastAsia="sl-SI"/>
        </w:rPr>
      </w:pPr>
      <w:r w:rsidRPr="002C4267">
        <w:rPr>
          <w:rFonts w:ascii="Calibri" w:eastAsia="Times New Roman" w:hAnsi="Calibri" w:cs="Times New Roman"/>
          <w:bCs/>
          <w:u w:val="single"/>
          <w:lang w:eastAsia="sl-SI"/>
        </w:rPr>
        <w:t>Prisotni: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</w:t>
      </w:r>
      <w:proofErr w:type="spellStart"/>
      <w:r w:rsidRPr="002C4267">
        <w:rPr>
          <w:rFonts w:ascii="Calibri" w:eastAsia="Times New Roman" w:hAnsi="Calibri" w:cs="Times New Roman"/>
          <w:bCs/>
          <w:lang w:eastAsia="sl-SI"/>
        </w:rPr>
        <w:t>izred</w:t>
      </w:r>
      <w:proofErr w:type="spellEnd"/>
      <w:r w:rsidRPr="002C4267">
        <w:rPr>
          <w:rFonts w:ascii="Calibri" w:eastAsia="Times New Roman" w:hAnsi="Calibri" w:cs="Times New Roman"/>
          <w:bCs/>
          <w:lang w:eastAsia="sl-SI"/>
        </w:rPr>
        <w:t xml:space="preserve">. prof. Lučka Lorber, prof. dr. Janja Hojnik, prof. dr. Zdravko Kačič, zasl. prof. dr. Jože Gričar, zasl. prof. dr. Peter Glavič, prof. dr. Damijan Mumel, zasl. prof. dr. Dali </w:t>
      </w:r>
      <w:proofErr w:type="spellStart"/>
      <w:r w:rsidRPr="002C4267">
        <w:rPr>
          <w:rFonts w:ascii="Calibri" w:eastAsia="Times New Roman" w:hAnsi="Calibri" w:cs="Times New Roman"/>
          <w:bCs/>
          <w:lang w:eastAsia="sl-SI"/>
        </w:rPr>
        <w:t>Đonlagić</w:t>
      </w:r>
      <w:proofErr w:type="spellEnd"/>
      <w:r w:rsidRPr="002C4267">
        <w:rPr>
          <w:rFonts w:ascii="Calibri" w:eastAsia="Times New Roman" w:hAnsi="Calibri" w:cs="Times New Roman"/>
          <w:bCs/>
          <w:lang w:eastAsia="sl-SI"/>
        </w:rPr>
        <w:t xml:space="preserve">, zasl. prof. dr. Valter </w:t>
      </w:r>
      <w:proofErr w:type="spellStart"/>
      <w:r w:rsidRPr="002C4267">
        <w:rPr>
          <w:rFonts w:ascii="Calibri" w:eastAsia="Times New Roman" w:hAnsi="Calibri" w:cs="Times New Roman"/>
          <w:bCs/>
          <w:lang w:eastAsia="sl-SI"/>
        </w:rPr>
        <w:t>Doleček</w:t>
      </w:r>
      <w:proofErr w:type="spellEnd"/>
      <w:r w:rsidRPr="002C4267">
        <w:rPr>
          <w:rFonts w:ascii="Calibri" w:eastAsia="Times New Roman" w:hAnsi="Calibri" w:cs="Times New Roman"/>
          <w:bCs/>
          <w:lang w:eastAsia="sl-SI"/>
        </w:rPr>
        <w:t xml:space="preserve">, zasl. prof. dr. Mihael Drofenik, zasl. prof. dr. Karel Jezernik, zasl. prof. dr. Božidar Hribernik, zasl. prof. dr. </w:t>
      </w:r>
      <w:proofErr w:type="spellStart"/>
      <w:r w:rsidRPr="002C4267">
        <w:rPr>
          <w:rFonts w:ascii="Calibri" w:eastAsia="Times New Roman" w:hAnsi="Calibri" w:cs="Times New Roman"/>
          <w:bCs/>
          <w:lang w:eastAsia="sl-SI"/>
        </w:rPr>
        <w:t>Elko</w:t>
      </w:r>
      <w:proofErr w:type="spellEnd"/>
      <w:r w:rsidRPr="002C4267">
        <w:rPr>
          <w:rFonts w:ascii="Calibri" w:eastAsia="Times New Roman" w:hAnsi="Calibri" w:cs="Times New Roman"/>
          <w:bCs/>
          <w:lang w:eastAsia="sl-SI"/>
        </w:rPr>
        <w:t xml:space="preserve"> Borko, zasl. prof. dr. Jože Fl</w:t>
      </w:r>
      <w:r w:rsidR="00851BF0" w:rsidRPr="002C4267">
        <w:rPr>
          <w:rFonts w:ascii="Calibri" w:eastAsia="Times New Roman" w:hAnsi="Calibri" w:cs="Times New Roman"/>
          <w:bCs/>
          <w:lang w:eastAsia="sl-SI"/>
        </w:rPr>
        <w:t>ašker, zasl. prof. dr. Adi Šosta</w:t>
      </w:r>
      <w:r w:rsidRPr="002C4267">
        <w:rPr>
          <w:rFonts w:ascii="Calibri" w:eastAsia="Times New Roman" w:hAnsi="Calibri" w:cs="Times New Roman"/>
          <w:bCs/>
          <w:lang w:eastAsia="sl-SI"/>
        </w:rPr>
        <w:t>r, zasl. prof. dr.</w:t>
      </w:r>
      <w:r w:rsidR="00851BF0" w:rsidRPr="002C4267">
        <w:rPr>
          <w:rFonts w:ascii="Calibri" w:eastAsia="Times New Roman" w:hAnsi="Calibri" w:cs="Times New Roman"/>
          <w:bCs/>
          <w:lang w:eastAsia="sl-SI"/>
        </w:rPr>
        <w:t xml:space="preserve"> Alojz </w:t>
      </w:r>
      <w:proofErr w:type="spellStart"/>
      <w:r w:rsidR="00851BF0" w:rsidRPr="002C4267">
        <w:rPr>
          <w:rFonts w:ascii="Calibri" w:eastAsia="Times New Roman" w:hAnsi="Calibri" w:cs="Times New Roman"/>
          <w:bCs/>
          <w:lang w:eastAsia="sl-SI"/>
        </w:rPr>
        <w:t>Krimžan</w:t>
      </w:r>
      <w:proofErr w:type="spellEnd"/>
      <w:r w:rsidR="00851BF0" w:rsidRPr="002C4267">
        <w:rPr>
          <w:rFonts w:ascii="Calibri" w:eastAsia="Times New Roman" w:hAnsi="Calibri" w:cs="Times New Roman"/>
          <w:bCs/>
          <w:lang w:eastAsia="sl-SI"/>
        </w:rPr>
        <w:t xml:space="preserve">, zasl. prof. dr. Šime Ivanjko, zasl. prof. dr. Borut Belec, zasl. prof. dr. </w:t>
      </w:r>
      <w:proofErr w:type="spellStart"/>
      <w:r w:rsidR="00851BF0" w:rsidRPr="002C4267">
        <w:rPr>
          <w:rFonts w:ascii="Calibri" w:eastAsia="Times New Roman" w:hAnsi="Calibri" w:cs="Times New Roman"/>
          <w:bCs/>
          <w:lang w:eastAsia="sl-SI"/>
        </w:rPr>
        <w:t>Joso</w:t>
      </w:r>
      <w:proofErr w:type="spellEnd"/>
      <w:r w:rsidR="00851BF0" w:rsidRPr="002C4267">
        <w:rPr>
          <w:rFonts w:ascii="Calibri" w:eastAsia="Times New Roman" w:hAnsi="Calibri" w:cs="Times New Roman"/>
          <w:bCs/>
          <w:lang w:eastAsia="sl-SI"/>
        </w:rPr>
        <w:t xml:space="preserve"> </w:t>
      </w:r>
      <w:proofErr w:type="spellStart"/>
      <w:r w:rsidR="00851BF0" w:rsidRPr="002C4267">
        <w:rPr>
          <w:rFonts w:ascii="Calibri" w:eastAsia="Times New Roman" w:hAnsi="Calibri" w:cs="Times New Roman"/>
          <w:bCs/>
          <w:lang w:eastAsia="sl-SI"/>
        </w:rPr>
        <w:t>Vukman</w:t>
      </w:r>
      <w:proofErr w:type="spellEnd"/>
      <w:r w:rsidR="00851BF0" w:rsidRPr="002C4267">
        <w:rPr>
          <w:rFonts w:ascii="Calibri" w:eastAsia="Times New Roman" w:hAnsi="Calibri" w:cs="Times New Roman"/>
          <w:bCs/>
          <w:lang w:eastAsia="sl-SI"/>
        </w:rPr>
        <w:t>, zasl. prof. d</w:t>
      </w:r>
      <w:r w:rsidR="00C5143F">
        <w:rPr>
          <w:rFonts w:ascii="Calibri" w:eastAsia="Times New Roman" w:hAnsi="Calibri" w:cs="Times New Roman"/>
          <w:bCs/>
          <w:lang w:eastAsia="sl-SI"/>
        </w:rPr>
        <w:t>d</w:t>
      </w:r>
      <w:r w:rsidR="00851BF0" w:rsidRPr="002C4267">
        <w:rPr>
          <w:rFonts w:ascii="Calibri" w:eastAsia="Times New Roman" w:hAnsi="Calibri" w:cs="Times New Roman"/>
          <w:bCs/>
          <w:lang w:eastAsia="sl-SI"/>
        </w:rPr>
        <w:t>r. Matjaž Mulej,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Joanna Bertoncelj,</w:t>
      </w:r>
      <w:r w:rsidR="00851BF0" w:rsidRPr="002C4267">
        <w:rPr>
          <w:rFonts w:ascii="Calibri" w:eastAsia="Times New Roman" w:hAnsi="Calibri" w:cs="Times New Roman"/>
          <w:bCs/>
          <w:lang w:eastAsia="sl-SI"/>
        </w:rPr>
        <w:t xml:space="preserve"> Lidija Novak, Alenka Ribič, 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Jože Furman, Vanja Borovac</w:t>
      </w:r>
    </w:p>
    <w:p w:rsidR="00415F6A" w:rsidRPr="00EB2720" w:rsidRDefault="009A3D9C" w:rsidP="002C217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bCs/>
          <w:lang w:eastAsia="sl-SI"/>
        </w:rPr>
      </w:pPr>
      <w:r w:rsidRPr="00EB2720">
        <w:rPr>
          <w:rFonts w:ascii="Calibri" w:eastAsia="Times New Roman" w:hAnsi="Calibri" w:cs="Times New Roman"/>
          <w:bCs/>
          <w:lang w:eastAsia="sl-SI"/>
        </w:rPr>
        <w:t xml:space="preserve">Srečanje zaslužnih profesorjev Univerze v Mariboru je bilo organizirano z namenom, da se jih povabi k aktivnemu sodelovanju pri univerzitetnih aktivnostih in predstavi iniciativa zaslužnega profesorja Jožeta Gričarja, da se ustanovi katedra zaslužnih profesorjev na Univerzi v Mariboru. </w:t>
      </w:r>
    </w:p>
    <w:p w:rsidR="00415F6A" w:rsidRPr="002C4267" w:rsidRDefault="00415F6A" w:rsidP="002C217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bCs/>
          <w:lang w:eastAsia="sl-SI"/>
        </w:rPr>
      </w:pPr>
      <w:r w:rsidRPr="002C4267">
        <w:rPr>
          <w:rFonts w:ascii="Calibri" w:eastAsia="Times New Roman" w:hAnsi="Calibri" w:cs="Times New Roman"/>
          <w:bCs/>
          <w:lang w:eastAsia="sl-SI"/>
        </w:rPr>
        <w:t xml:space="preserve">Zbrane pozdravita prorektorici  </w:t>
      </w:r>
      <w:proofErr w:type="spellStart"/>
      <w:r w:rsidRPr="002C4267">
        <w:rPr>
          <w:rFonts w:ascii="Calibri" w:eastAsia="Times New Roman" w:hAnsi="Calibri" w:cs="Times New Roman"/>
          <w:b/>
          <w:bCs/>
          <w:lang w:eastAsia="sl-SI"/>
        </w:rPr>
        <w:t>izred</w:t>
      </w:r>
      <w:proofErr w:type="spellEnd"/>
      <w:r w:rsidRPr="002C4267">
        <w:rPr>
          <w:rFonts w:ascii="Calibri" w:eastAsia="Times New Roman" w:hAnsi="Calibri" w:cs="Times New Roman"/>
          <w:b/>
          <w:bCs/>
          <w:lang w:eastAsia="sl-SI"/>
        </w:rPr>
        <w:t>. prof. dr. Lučka Lorber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in </w:t>
      </w:r>
      <w:r w:rsidRPr="002C4267">
        <w:rPr>
          <w:rFonts w:ascii="Calibri" w:eastAsia="Times New Roman" w:hAnsi="Calibri" w:cs="Times New Roman"/>
          <w:b/>
          <w:bCs/>
          <w:lang w:eastAsia="sl-SI"/>
        </w:rPr>
        <w:t>prof. dr. Janja Hojnik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, ki poudarita pomen vključevanja generacij 55 + v delo. Rektor Univerze v Mariboru </w:t>
      </w:r>
      <w:r w:rsidRPr="002C4267">
        <w:rPr>
          <w:rFonts w:ascii="Calibri" w:eastAsia="Times New Roman" w:hAnsi="Calibri" w:cs="Times New Roman"/>
          <w:b/>
          <w:bCs/>
          <w:lang w:eastAsia="sl-SI"/>
        </w:rPr>
        <w:t>prof. dr. Zdravko Kačič</w:t>
      </w:r>
      <w:r w:rsidRPr="002C4267">
        <w:rPr>
          <w:rFonts w:ascii="Calibri" w:eastAsia="Times New Roman" w:hAnsi="Calibri" w:cs="Times New Roman"/>
          <w:bCs/>
          <w:lang w:eastAsia="sl-SI"/>
        </w:rPr>
        <w:t>, pa je predvsem povzel uspehe Univerze v Mariboru v zadnjem obdobju s poudarkom na uvrstitve na pomembnejše lestvice kakovosti univerz, kljub temu, da država še vedno namenja za visoko šolstvo le 38 odstotkov denarja v primerjavi z evropskimi državami.</w:t>
      </w:r>
    </w:p>
    <w:p w:rsidR="00C5143F" w:rsidRDefault="003720D2" w:rsidP="002C217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bCs/>
          <w:lang w:eastAsia="sl-SI"/>
        </w:rPr>
      </w:pPr>
      <w:r w:rsidRPr="002C4267">
        <w:rPr>
          <w:rFonts w:ascii="Calibri" w:eastAsia="Times New Roman" w:hAnsi="Calibri" w:cs="Times New Roman"/>
          <w:b/>
          <w:bCs/>
          <w:lang w:eastAsia="sl-SI"/>
        </w:rPr>
        <w:t>Zasl. p</w:t>
      </w:r>
      <w:r w:rsidR="00415F6A" w:rsidRPr="002C4267">
        <w:rPr>
          <w:rFonts w:ascii="Calibri" w:eastAsia="Times New Roman" w:hAnsi="Calibri" w:cs="Times New Roman"/>
          <w:b/>
          <w:bCs/>
          <w:lang w:eastAsia="sl-SI"/>
        </w:rPr>
        <w:t xml:space="preserve">rof. dr. Jože Gričar </w:t>
      </w:r>
      <w:r w:rsidR="00415F6A" w:rsidRPr="002C4267">
        <w:rPr>
          <w:rFonts w:ascii="Calibri" w:eastAsia="Times New Roman" w:hAnsi="Calibri" w:cs="Times New Roman"/>
          <w:bCs/>
          <w:lang w:eastAsia="sl-SI"/>
        </w:rPr>
        <w:t xml:space="preserve">je povedal, da gre pri vključevanju generacij 55 + za večjo zgodbo, kot izgleda na prvi pogled. Aktivno staranje spodbujajo tako evropski dokumenti kot domači. Uveljavlja se izraz </w:t>
      </w:r>
      <w:r w:rsidR="00415F6A" w:rsidRPr="002C4267">
        <w:rPr>
          <w:rFonts w:ascii="Calibri" w:eastAsia="Times New Roman" w:hAnsi="Calibri" w:cs="Times New Roman"/>
          <w:b/>
          <w:bCs/>
          <w:lang w:eastAsia="sl-SI"/>
        </w:rPr>
        <w:t xml:space="preserve">srebrna ekonomija </w:t>
      </w:r>
      <w:r w:rsidR="00415F6A" w:rsidRPr="002C4267">
        <w:rPr>
          <w:rFonts w:ascii="Calibri" w:eastAsia="Times New Roman" w:hAnsi="Calibri" w:cs="Times New Roman"/>
          <w:bCs/>
          <w:lang w:eastAsia="sl-SI"/>
        </w:rPr>
        <w:t>z</w:t>
      </w:r>
      <w:r w:rsidR="00415F6A" w:rsidRPr="002C4267">
        <w:rPr>
          <w:rFonts w:ascii="Calibri" w:eastAsia="Times New Roman" w:hAnsi="Calibri" w:cs="Times New Roman"/>
          <w:b/>
          <w:bCs/>
          <w:lang w:eastAsia="sl-SI"/>
        </w:rPr>
        <w:t xml:space="preserve">a </w:t>
      </w:r>
      <w:r w:rsidR="00415F6A" w:rsidRPr="002C4267">
        <w:rPr>
          <w:rFonts w:ascii="Calibri" w:eastAsia="Times New Roman" w:hAnsi="Calibri" w:cs="Times New Roman"/>
          <w:bCs/>
          <w:lang w:eastAsia="sl-SI"/>
        </w:rPr>
        <w:t xml:space="preserve">vključevanje generacij 55 + v gospodarstvo, izobraževanje in podobno.  V državah EU se pojavljajo tudi že </w:t>
      </w:r>
      <w:r w:rsidR="00415F6A" w:rsidRPr="002C4267">
        <w:rPr>
          <w:rFonts w:ascii="Calibri" w:eastAsia="Times New Roman" w:hAnsi="Calibri" w:cs="Times New Roman"/>
          <w:b/>
          <w:bCs/>
          <w:lang w:eastAsia="sl-SI"/>
        </w:rPr>
        <w:t>ministrstva za starejše</w:t>
      </w:r>
      <w:r w:rsidRPr="002C4267">
        <w:rPr>
          <w:rFonts w:ascii="Calibri" w:eastAsia="Times New Roman" w:hAnsi="Calibri" w:cs="Times New Roman"/>
          <w:b/>
          <w:bCs/>
          <w:lang w:eastAsia="sl-SI"/>
        </w:rPr>
        <w:t xml:space="preserve">, 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da bi se starejši lažje vključevali v delo. </w:t>
      </w:r>
    </w:p>
    <w:p w:rsidR="00415F6A" w:rsidRPr="002C4267" w:rsidRDefault="003720D2" w:rsidP="002C217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bCs/>
          <w:lang w:eastAsia="sl-SI"/>
        </w:rPr>
      </w:pPr>
      <w:r w:rsidRPr="002C4267">
        <w:rPr>
          <w:rFonts w:ascii="Calibri" w:eastAsia="Times New Roman" w:hAnsi="Calibri" w:cs="Times New Roman"/>
          <w:bCs/>
          <w:lang w:eastAsia="sl-SI"/>
        </w:rPr>
        <w:t xml:space="preserve">Med zanimivi termini na tem področju se pojavlja tudi izraz </w:t>
      </w:r>
      <w:r w:rsidRPr="002C4267">
        <w:rPr>
          <w:rFonts w:ascii="Calibri" w:eastAsia="Times New Roman" w:hAnsi="Calibri" w:cs="Times New Roman"/>
          <w:b/>
          <w:bCs/>
          <w:lang w:eastAsia="sl-SI"/>
        </w:rPr>
        <w:t xml:space="preserve">odrasli otroci 55 + , 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ki se soočajo s pomočjo staršem, ki zaidejo v obdobje, ko vse bolj potrebujejo njihovo pomoč.  </w:t>
      </w:r>
      <w:r w:rsidRPr="002C4267">
        <w:rPr>
          <w:rFonts w:ascii="Calibri" w:eastAsia="Times New Roman" w:hAnsi="Calibri" w:cs="Times New Roman"/>
          <w:b/>
          <w:bCs/>
          <w:lang w:eastAsia="sl-SI"/>
        </w:rPr>
        <w:t xml:space="preserve">Zasl. prof. dr. Jože Gričar  </w:t>
      </w:r>
      <w:r w:rsidRPr="002C4267">
        <w:rPr>
          <w:rFonts w:ascii="Calibri" w:eastAsia="Times New Roman" w:hAnsi="Calibri" w:cs="Times New Roman"/>
          <w:bCs/>
          <w:lang w:eastAsia="sl-SI"/>
        </w:rPr>
        <w:t>je omenil nekaj srečanj, ki se bodo za vključevanje</w:t>
      </w:r>
      <w:r w:rsidR="00C5143F">
        <w:rPr>
          <w:rFonts w:ascii="Calibri" w:eastAsia="Times New Roman" w:hAnsi="Calibri" w:cs="Times New Roman"/>
          <w:bCs/>
          <w:lang w:eastAsia="sl-SI"/>
        </w:rPr>
        <w:t>m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starejših v delo</w:t>
      </w:r>
      <w:r w:rsidR="00C5143F">
        <w:rPr>
          <w:rFonts w:ascii="Calibri" w:eastAsia="Times New Roman" w:hAnsi="Calibri" w:cs="Times New Roman"/>
          <w:bCs/>
          <w:lang w:eastAsia="sl-SI"/>
        </w:rPr>
        <w:t>,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zgodila v začetku prihodnjega leta. V aprilu 2019 bo v Škofji Loki srečanje za pripravo vodnika z naslovi institucij, ki se ukvarjajo s skrbjo za starejše na različne načine. Kasneje</w:t>
      </w:r>
      <w:r w:rsidR="00C5143F">
        <w:rPr>
          <w:rFonts w:ascii="Calibri" w:eastAsia="Times New Roman" w:hAnsi="Calibri" w:cs="Times New Roman"/>
          <w:bCs/>
          <w:lang w:eastAsia="sl-SI"/>
        </w:rPr>
        <w:t>,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v maju 2019</w:t>
      </w:r>
      <w:r w:rsidR="00C5143F">
        <w:rPr>
          <w:rFonts w:ascii="Calibri" w:eastAsia="Times New Roman" w:hAnsi="Calibri" w:cs="Times New Roman"/>
          <w:bCs/>
          <w:lang w:eastAsia="sl-SI"/>
        </w:rPr>
        <w:t>,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pa </w:t>
      </w:r>
      <w:r w:rsidR="00B56EB8">
        <w:rPr>
          <w:rFonts w:ascii="Calibri" w:eastAsia="Times New Roman" w:hAnsi="Calibri" w:cs="Times New Roman"/>
          <w:bCs/>
          <w:lang w:eastAsia="sl-SI"/>
        </w:rPr>
        <w:t xml:space="preserve">bo 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Evropsko srečanje v Atenah. </w:t>
      </w:r>
    </w:p>
    <w:p w:rsidR="003720D2" w:rsidRPr="002C4267" w:rsidRDefault="003720D2" w:rsidP="002C217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bCs/>
          <w:lang w:eastAsia="sl-SI"/>
        </w:rPr>
      </w:pPr>
      <w:r w:rsidRPr="002C4267">
        <w:rPr>
          <w:rFonts w:ascii="Calibri" w:eastAsia="Times New Roman" w:hAnsi="Calibri" w:cs="Times New Roman"/>
          <w:b/>
          <w:bCs/>
          <w:lang w:eastAsia="sl-SI"/>
        </w:rPr>
        <w:t>Zasl. prof. dr. Peter Glavič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je razmišljal predvsem  o umeščanju organizacijske oblike za vključevanje upokojenih zaslužnih profesorjev na univerzi. Njegov predlog, da bi bila to katedra za zaslužne </w:t>
      </w:r>
      <w:r w:rsidRPr="002C4267">
        <w:rPr>
          <w:rFonts w:ascii="Calibri" w:eastAsia="Times New Roman" w:hAnsi="Calibri" w:cs="Times New Roman"/>
          <w:bCs/>
          <w:lang w:eastAsia="sl-SI"/>
        </w:rPr>
        <w:lastRenderedPageBreak/>
        <w:t xml:space="preserve">profesorje, ki bi imela sedež in prostor na rektoratu, so potrdili vsi prisotni zaslužni profesorji.  V naslednjih korakih je potrebno pripraviti vizijo in poslanstvo katedre, </w:t>
      </w:r>
      <w:r w:rsidR="00C95562" w:rsidRPr="002C4267">
        <w:rPr>
          <w:rFonts w:ascii="Calibri" w:eastAsia="Times New Roman" w:hAnsi="Calibri" w:cs="Times New Roman"/>
          <w:bCs/>
          <w:lang w:eastAsia="sl-SI"/>
        </w:rPr>
        <w:t xml:space="preserve">vodenje katedre, program dela in financiranja, ki je možno v okviru EU programa COST.  Izvoliti je potrebno svet katedre, ki bi organiziral prvo skupščino zaslužnih profesorjev UM. </w:t>
      </w:r>
    </w:p>
    <w:p w:rsidR="00C95562" w:rsidRPr="002C4267" w:rsidRDefault="00C95562" w:rsidP="002C217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bCs/>
          <w:lang w:eastAsia="sl-SI"/>
        </w:rPr>
      </w:pPr>
      <w:r w:rsidRPr="002C4267">
        <w:rPr>
          <w:rFonts w:ascii="Calibri" w:eastAsia="Times New Roman" w:hAnsi="Calibri" w:cs="Times New Roman"/>
          <w:b/>
          <w:bCs/>
          <w:lang w:eastAsia="sl-SI"/>
        </w:rPr>
        <w:t>Prof. dr. Damijan Mumel</w:t>
      </w:r>
      <w:r w:rsidRPr="002C4267">
        <w:rPr>
          <w:rFonts w:ascii="Calibri" w:eastAsia="Times New Roman" w:hAnsi="Calibri" w:cs="Times New Roman"/>
          <w:bCs/>
          <w:lang w:eastAsia="sl-SI"/>
        </w:rPr>
        <w:t>, ki vodi komisijo za</w:t>
      </w:r>
      <w:r w:rsidR="00FE1837">
        <w:rPr>
          <w:rFonts w:ascii="Calibri" w:eastAsia="Times New Roman" w:hAnsi="Calibri" w:cs="Times New Roman"/>
          <w:bCs/>
          <w:lang w:eastAsia="sl-SI"/>
        </w:rPr>
        <w:t xml:space="preserve"> Kakovost življenja na je o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pozoril na nekaj segmentov od skrbi za kakovostno življenje v obdobju 55 +  </w:t>
      </w:r>
      <w:r w:rsidR="00F76FCB">
        <w:rPr>
          <w:rFonts w:ascii="Calibri" w:eastAsia="Times New Roman" w:hAnsi="Calibri" w:cs="Times New Roman"/>
          <w:bCs/>
          <w:lang w:eastAsia="sl-SI"/>
        </w:rPr>
        <w:t>do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izdelkov za pomoč starejšim ljudem </w:t>
      </w:r>
      <w:r w:rsidR="00F76FCB">
        <w:rPr>
          <w:rFonts w:ascii="Calibri" w:eastAsia="Times New Roman" w:hAnsi="Calibri" w:cs="Times New Roman"/>
          <w:bCs/>
          <w:lang w:eastAsia="sl-SI"/>
        </w:rPr>
        <w:t>in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vključevanj</w:t>
      </w:r>
      <w:r w:rsidR="00F76FCB">
        <w:rPr>
          <w:rFonts w:ascii="Calibri" w:eastAsia="Times New Roman" w:hAnsi="Calibri" w:cs="Times New Roman"/>
          <w:bCs/>
          <w:lang w:eastAsia="sl-SI"/>
        </w:rPr>
        <w:t xml:space="preserve">a starejših 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v delo. </w:t>
      </w:r>
    </w:p>
    <w:p w:rsidR="00C95562" w:rsidRPr="002C4267" w:rsidRDefault="001C7B11" w:rsidP="002C217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bCs/>
          <w:lang w:eastAsia="sl-SI"/>
        </w:rPr>
      </w:pPr>
      <w:r w:rsidRPr="002C4267">
        <w:rPr>
          <w:rFonts w:ascii="Calibri" w:eastAsia="Times New Roman" w:hAnsi="Calibri" w:cs="Times New Roman"/>
          <w:b/>
          <w:bCs/>
          <w:lang w:eastAsia="sl-SI"/>
        </w:rPr>
        <w:t>Prof. dr. Janja Hojnik je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zagotovila, da bo proučila pravne možnosti v okviru katerih je mogoče organizirati katedro zaslužnih profesorjev </w:t>
      </w:r>
      <w:r w:rsidR="00F76FCB">
        <w:rPr>
          <w:rFonts w:ascii="Calibri" w:eastAsia="Times New Roman" w:hAnsi="Calibri" w:cs="Times New Roman"/>
          <w:bCs/>
          <w:lang w:eastAsia="sl-SI"/>
        </w:rPr>
        <w:t>do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prihodnje seje.</w:t>
      </w:r>
    </w:p>
    <w:p w:rsidR="002C4267" w:rsidRPr="002C4267" w:rsidRDefault="002C4267" w:rsidP="002C217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bCs/>
          <w:lang w:eastAsia="sl-SI"/>
        </w:rPr>
      </w:pPr>
      <w:r w:rsidRPr="002C4267">
        <w:rPr>
          <w:rFonts w:ascii="Calibri" w:eastAsia="Times New Roman" w:hAnsi="Calibri" w:cs="Times New Roman"/>
          <w:b/>
          <w:bCs/>
          <w:lang w:eastAsia="sl-SI"/>
        </w:rPr>
        <w:t>Prof. dr. Lučka Lorber</w:t>
      </w:r>
      <w:r w:rsidRPr="002C4267">
        <w:rPr>
          <w:rFonts w:ascii="Calibri" w:eastAsia="Times New Roman" w:hAnsi="Calibri" w:cs="Times New Roman"/>
          <w:bCs/>
          <w:lang w:eastAsia="sl-SI"/>
        </w:rPr>
        <w:t xml:space="preserve"> je povzela nekaj sklepov srečanja zaslužnih profesorjev:</w:t>
      </w:r>
    </w:p>
    <w:p w:rsidR="002C4267" w:rsidRPr="00EB2720" w:rsidRDefault="00D20CA5" w:rsidP="002C426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bCs/>
          <w:lang w:eastAsia="sl-SI"/>
        </w:rPr>
      </w:pPr>
      <w:r w:rsidRPr="00EB2720">
        <w:rPr>
          <w:bCs/>
          <w:lang w:eastAsia="sl-SI"/>
        </w:rPr>
        <w:t>Na pobudo zaslužnih profesorjev in s strinjanjem rektorja prof. dr. Zdravka Kačiča se pristopi</w:t>
      </w:r>
      <w:r w:rsidR="009A3D9C" w:rsidRPr="00EB2720">
        <w:rPr>
          <w:bCs/>
          <w:lang w:eastAsia="sl-SI"/>
        </w:rPr>
        <w:t xml:space="preserve"> k </w:t>
      </w:r>
      <w:r w:rsidR="002C4267" w:rsidRPr="00EB2720">
        <w:rPr>
          <w:bCs/>
          <w:lang w:eastAsia="sl-SI"/>
        </w:rPr>
        <w:t>vzpostavi</w:t>
      </w:r>
      <w:r w:rsidR="009A3D9C" w:rsidRPr="00EB2720">
        <w:rPr>
          <w:bCs/>
          <w:lang w:eastAsia="sl-SI"/>
        </w:rPr>
        <w:t>tvi katedre</w:t>
      </w:r>
      <w:r w:rsidR="002C4267" w:rsidRPr="00EB2720">
        <w:rPr>
          <w:bCs/>
          <w:lang w:eastAsia="sl-SI"/>
        </w:rPr>
        <w:t xml:space="preserve"> zaslužnih profesorjev</w:t>
      </w:r>
      <w:r w:rsidR="009A3D9C" w:rsidRPr="00EB2720">
        <w:rPr>
          <w:bCs/>
          <w:lang w:eastAsia="sl-SI"/>
        </w:rPr>
        <w:t xml:space="preserve"> na Univerzi v Mariboru.</w:t>
      </w:r>
    </w:p>
    <w:p w:rsidR="002C4267" w:rsidRPr="00EB2720" w:rsidRDefault="002C4267" w:rsidP="002C426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bCs/>
          <w:lang w:eastAsia="sl-SI"/>
        </w:rPr>
      </w:pPr>
      <w:r w:rsidRPr="00EB2720">
        <w:rPr>
          <w:bCs/>
          <w:lang w:eastAsia="sl-SI"/>
        </w:rPr>
        <w:t xml:space="preserve">Konstitutivna seja bo </w:t>
      </w:r>
      <w:r w:rsidR="009A3D9C" w:rsidRPr="00EB2720">
        <w:rPr>
          <w:bCs/>
          <w:lang w:eastAsia="sl-SI"/>
        </w:rPr>
        <w:t xml:space="preserve">organizirana </w:t>
      </w:r>
      <w:r w:rsidRPr="00EB2720">
        <w:rPr>
          <w:bCs/>
          <w:lang w:eastAsia="sl-SI"/>
        </w:rPr>
        <w:t>v januarju ali februarju</w:t>
      </w:r>
      <w:r w:rsidR="00D20CA5" w:rsidRPr="00EB2720">
        <w:rPr>
          <w:bCs/>
          <w:lang w:eastAsia="sl-SI"/>
        </w:rPr>
        <w:t xml:space="preserve"> 2019</w:t>
      </w:r>
      <w:r w:rsidRPr="00EB2720">
        <w:rPr>
          <w:bCs/>
          <w:lang w:eastAsia="sl-SI"/>
        </w:rPr>
        <w:t>.</w:t>
      </w:r>
    </w:p>
    <w:p w:rsidR="002C4267" w:rsidRPr="00EB2720" w:rsidRDefault="002C4267" w:rsidP="00EB272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bCs/>
          <w:lang w:eastAsia="sl-SI"/>
        </w:rPr>
      </w:pPr>
      <w:r w:rsidRPr="00EB2720">
        <w:rPr>
          <w:bCs/>
          <w:lang w:eastAsia="sl-SI"/>
        </w:rPr>
        <w:t>Način konstituiranja bo vodil zasl. prof. dr. Peter Glavič</w:t>
      </w:r>
      <w:r w:rsidR="00D20CA5" w:rsidRPr="00EB2720">
        <w:rPr>
          <w:bCs/>
          <w:lang w:eastAsia="sl-SI"/>
        </w:rPr>
        <w:t>, ki bo sodeloval</w:t>
      </w:r>
      <w:r w:rsidR="009A3D9C" w:rsidRPr="00EB2720">
        <w:rPr>
          <w:bCs/>
          <w:lang w:eastAsia="sl-SI"/>
        </w:rPr>
        <w:t xml:space="preserve"> s prof. dr. Janjo Hojnik, prorektorico za </w:t>
      </w:r>
      <w:r w:rsidR="00EB2720" w:rsidRPr="00EB2720">
        <w:rPr>
          <w:bCs/>
          <w:lang w:eastAsia="sl-SI"/>
        </w:rPr>
        <w:t xml:space="preserve">kakovost, kadre in pravne zadeve Univerze v Mariboru, </w:t>
      </w:r>
      <w:r w:rsidR="009A3D9C" w:rsidRPr="00EB2720">
        <w:rPr>
          <w:bCs/>
          <w:lang w:eastAsia="sl-SI"/>
        </w:rPr>
        <w:t xml:space="preserve">pri pripravi </w:t>
      </w:r>
      <w:r w:rsidR="00D20CA5" w:rsidRPr="00EB2720">
        <w:rPr>
          <w:bCs/>
          <w:lang w:eastAsia="sl-SI"/>
        </w:rPr>
        <w:t>vzpostavitve nove organizacijske enote.</w:t>
      </w:r>
    </w:p>
    <w:p w:rsidR="002C4267" w:rsidRPr="00EB2720" w:rsidRDefault="00D20CA5" w:rsidP="002C426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bCs/>
          <w:lang w:eastAsia="sl-SI"/>
        </w:rPr>
      </w:pPr>
      <w:r w:rsidRPr="00EB2720">
        <w:rPr>
          <w:bCs/>
          <w:lang w:eastAsia="sl-SI"/>
        </w:rPr>
        <w:t xml:space="preserve">Predlog bo vključeval tudi možnosti večjega </w:t>
      </w:r>
      <w:r w:rsidR="002C4267" w:rsidRPr="00EB2720">
        <w:rPr>
          <w:bCs/>
          <w:lang w:eastAsia="sl-SI"/>
        </w:rPr>
        <w:t>vključevanj</w:t>
      </w:r>
      <w:r w:rsidR="00F76FCB" w:rsidRPr="00EB2720">
        <w:rPr>
          <w:bCs/>
          <w:lang w:eastAsia="sl-SI"/>
        </w:rPr>
        <w:t>a</w:t>
      </w:r>
      <w:r w:rsidR="002C4267" w:rsidRPr="00EB2720">
        <w:rPr>
          <w:bCs/>
          <w:lang w:eastAsia="sl-SI"/>
        </w:rPr>
        <w:t xml:space="preserve"> zasluženih profesorjev v pedagoški in raziskovalni proces.</w:t>
      </w:r>
    </w:p>
    <w:p w:rsidR="00D20CA5" w:rsidRPr="00D20CA5" w:rsidRDefault="002C4267" w:rsidP="00D20CA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bCs/>
          <w:lang w:eastAsia="sl-SI"/>
        </w:rPr>
      </w:pPr>
      <w:r w:rsidRPr="00EB2720">
        <w:rPr>
          <w:bCs/>
          <w:lang w:eastAsia="sl-SI"/>
        </w:rPr>
        <w:t xml:space="preserve">Koordinacijo </w:t>
      </w:r>
      <w:r>
        <w:rPr>
          <w:bCs/>
          <w:lang w:eastAsia="sl-SI"/>
        </w:rPr>
        <w:t>delovanja zaslužnih profesorjev bo z novim letom s strani rektorata opravljala Vanja Borovac Jurečko.</w:t>
      </w:r>
    </w:p>
    <w:p w:rsidR="002C4267" w:rsidRPr="002C4267" w:rsidRDefault="002C4267" w:rsidP="002C4267">
      <w:pPr>
        <w:shd w:val="clear" w:color="auto" w:fill="FFFFFF"/>
        <w:spacing w:before="100" w:beforeAutospacing="1" w:after="100" w:afterAutospacing="1"/>
        <w:rPr>
          <w:bCs/>
          <w:lang w:eastAsia="sl-SI"/>
        </w:rPr>
      </w:pPr>
      <w:r>
        <w:rPr>
          <w:b/>
          <w:bCs/>
          <w:lang w:eastAsia="sl-SI"/>
        </w:rPr>
        <w:t>Z</w:t>
      </w:r>
      <w:r w:rsidRPr="002C4267">
        <w:rPr>
          <w:b/>
          <w:bCs/>
          <w:lang w:eastAsia="sl-SI"/>
        </w:rPr>
        <w:t>asl. prof. dr. Šime Ivanjko</w:t>
      </w:r>
      <w:r w:rsidRPr="002C4267">
        <w:rPr>
          <w:bCs/>
          <w:lang w:eastAsia="sl-SI"/>
        </w:rPr>
        <w:t xml:space="preserve"> je ob koncu predlagal, da bi ob 60</w:t>
      </w:r>
      <w:r w:rsidR="006864C5">
        <w:rPr>
          <w:bCs/>
          <w:lang w:eastAsia="sl-SI"/>
        </w:rPr>
        <w:t>.</w:t>
      </w:r>
      <w:r w:rsidRPr="002C4267">
        <w:rPr>
          <w:bCs/>
          <w:lang w:eastAsia="sl-SI"/>
        </w:rPr>
        <w:t xml:space="preserve"> obletnici usta</w:t>
      </w:r>
      <w:r w:rsidR="00EB2720">
        <w:rPr>
          <w:bCs/>
          <w:lang w:eastAsia="sl-SI"/>
        </w:rPr>
        <w:t>no</w:t>
      </w:r>
      <w:r w:rsidRPr="002C4267">
        <w:rPr>
          <w:bCs/>
          <w:lang w:eastAsia="sl-SI"/>
        </w:rPr>
        <w:t>vitve različnih programov članic UM zbrali spomine, ki jih še imajo profesorji, ki so delovali v tem obdobju.</w:t>
      </w:r>
    </w:p>
    <w:p w:rsidR="002C4267" w:rsidRPr="002C4267" w:rsidRDefault="002C4267" w:rsidP="002C4267">
      <w:pPr>
        <w:shd w:val="clear" w:color="auto" w:fill="FFFFFF"/>
        <w:spacing w:before="100" w:beforeAutospacing="1" w:after="100" w:afterAutospacing="1"/>
        <w:rPr>
          <w:bCs/>
          <w:lang w:eastAsia="sl-SI"/>
        </w:rPr>
      </w:pPr>
    </w:p>
    <w:p w:rsidR="002C4267" w:rsidRPr="002C4267" w:rsidRDefault="000003E2" w:rsidP="002C4267">
      <w:pPr>
        <w:shd w:val="clear" w:color="auto" w:fill="FFFFFF"/>
        <w:spacing w:before="100" w:beforeAutospacing="1" w:after="100" w:afterAutospacing="1"/>
        <w:rPr>
          <w:bCs/>
          <w:lang w:eastAsia="sl-SI"/>
        </w:rPr>
      </w:pPr>
      <w:r>
        <w:rPr>
          <w:bCs/>
          <w:lang w:eastAsia="sl-SI"/>
        </w:rPr>
        <w:t>Zapisala</w:t>
      </w:r>
      <w:r w:rsidR="002C4267" w:rsidRPr="002C4267">
        <w:rPr>
          <w:bCs/>
          <w:lang w:eastAsia="sl-SI"/>
        </w:rPr>
        <w:t xml:space="preserve">: Vanja </w:t>
      </w:r>
      <w:proofErr w:type="spellStart"/>
      <w:r w:rsidR="002C4267" w:rsidRPr="002C4267">
        <w:rPr>
          <w:bCs/>
          <w:lang w:eastAsia="sl-SI"/>
        </w:rPr>
        <w:t>Borovac</w:t>
      </w:r>
      <w:proofErr w:type="spellEnd"/>
      <w:r w:rsidR="002C4267" w:rsidRPr="002C4267">
        <w:rPr>
          <w:bCs/>
          <w:lang w:eastAsia="sl-SI"/>
        </w:rPr>
        <w:tab/>
      </w:r>
      <w:proofErr w:type="spellStart"/>
      <w:r w:rsidR="002C4267">
        <w:rPr>
          <w:bCs/>
          <w:lang w:eastAsia="sl-SI"/>
        </w:rPr>
        <w:t>Jurečko</w:t>
      </w:r>
      <w:proofErr w:type="spellEnd"/>
      <w:r w:rsidR="002C4267" w:rsidRPr="002C4267">
        <w:rPr>
          <w:bCs/>
          <w:lang w:eastAsia="sl-SI"/>
        </w:rPr>
        <w:tab/>
      </w:r>
      <w:r w:rsidR="002C4267" w:rsidRPr="002C4267">
        <w:rPr>
          <w:bCs/>
          <w:lang w:eastAsia="sl-SI"/>
        </w:rPr>
        <w:tab/>
      </w:r>
      <w:r w:rsidR="002C4267" w:rsidRPr="002C4267">
        <w:rPr>
          <w:bCs/>
          <w:lang w:eastAsia="sl-SI"/>
        </w:rPr>
        <w:tab/>
      </w:r>
      <w:r w:rsidR="002C4267" w:rsidRPr="002C4267">
        <w:rPr>
          <w:bCs/>
          <w:lang w:eastAsia="sl-SI"/>
        </w:rPr>
        <w:tab/>
      </w:r>
      <w:r w:rsidR="002C4267" w:rsidRPr="002C4267">
        <w:rPr>
          <w:bCs/>
          <w:lang w:eastAsia="sl-SI"/>
        </w:rPr>
        <w:tab/>
      </w:r>
      <w:proofErr w:type="spellStart"/>
      <w:r w:rsidR="002C4267" w:rsidRPr="002C4267">
        <w:rPr>
          <w:bCs/>
          <w:lang w:eastAsia="sl-SI"/>
        </w:rPr>
        <w:t>izred</w:t>
      </w:r>
      <w:proofErr w:type="spellEnd"/>
      <w:r w:rsidR="002C4267" w:rsidRPr="002C4267">
        <w:rPr>
          <w:bCs/>
          <w:lang w:eastAsia="sl-SI"/>
        </w:rPr>
        <w:t>. prof. dr. Lučka Lorber</w:t>
      </w:r>
    </w:p>
    <w:p w:rsidR="00530243" w:rsidRPr="00EB2720" w:rsidRDefault="002C4267" w:rsidP="002B4D1F">
      <w:pPr>
        <w:ind w:left="2836"/>
        <w:jc w:val="center"/>
        <w:rPr>
          <w:lang w:val="de-DE"/>
        </w:rPr>
      </w:pPr>
      <w:r w:rsidRPr="00EB2720">
        <w:rPr>
          <w:lang w:val="de-DE"/>
        </w:rPr>
        <w:t xml:space="preserve">                             </w:t>
      </w:r>
      <w:r w:rsidR="00EB2720" w:rsidRPr="00EB2720">
        <w:rPr>
          <w:lang w:val="de-DE"/>
        </w:rPr>
        <w:t xml:space="preserve">                        prof. </w:t>
      </w:r>
      <w:proofErr w:type="spellStart"/>
      <w:r w:rsidR="00EB2720" w:rsidRPr="00EB2720">
        <w:rPr>
          <w:lang w:val="de-DE"/>
        </w:rPr>
        <w:t>dr.</w:t>
      </w:r>
      <w:proofErr w:type="spellEnd"/>
      <w:r w:rsidR="00EB2720" w:rsidRPr="00EB2720">
        <w:rPr>
          <w:lang w:val="de-DE"/>
        </w:rPr>
        <w:t xml:space="preserve"> Janja Hojnik</w:t>
      </w:r>
    </w:p>
    <w:p w:rsidR="00530243" w:rsidRPr="006864C5" w:rsidRDefault="00530243" w:rsidP="002B4D1F">
      <w:pPr>
        <w:ind w:left="2836"/>
        <w:jc w:val="center"/>
        <w:rPr>
          <w:sz w:val="24"/>
          <w:szCs w:val="24"/>
          <w:lang w:val="de-DE"/>
        </w:rPr>
      </w:pPr>
    </w:p>
    <w:p w:rsidR="00530243" w:rsidRPr="006864C5" w:rsidRDefault="00530243" w:rsidP="002B4D1F">
      <w:pPr>
        <w:ind w:left="2836"/>
        <w:jc w:val="center"/>
        <w:rPr>
          <w:sz w:val="24"/>
          <w:szCs w:val="24"/>
          <w:lang w:val="de-DE"/>
        </w:rPr>
      </w:pPr>
    </w:p>
    <w:p w:rsidR="00530243" w:rsidRPr="006864C5" w:rsidRDefault="00530243" w:rsidP="002B4D1F">
      <w:pPr>
        <w:ind w:left="2836"/>
        <w:jc w:val="center"/>
        <w:rPr>
          <w:sz w:val="24"/>
          <w:szCs w:val="24"/>
          <w:lang w:val="de-DE"/>
        </w:rPr>
      </w:pPr>
    </w:p>
    <w:p w:rsidR="00530243" w:rsidRPr="006864C5" w:rsidRDefault="00530243" w:rsidP="002B4D1F">
      <w:pPr>
        <w:ind w:left="2836"/>
        <w:jc w:val="center"/>
        <w:rPr>
          <w:sz w:val="24"/>
          <w:szCs w:val="24"/>
          <w:lang w:val="de-DE"/>
        </w:rPr>
      </w:pPr>
    </w:p>
    <w:p w:rsidR="00530243" w:rsidRPr="007D4125" w:rsidRDefault="00530243" w:rsidP="002B4D1F">
      <w:pPr>
        <w:ind w:left="2836"/>
        <w:jc w:val="center"/>
        <w:rPr>
          <w:sz w:val="24"/>
          <w:szCs w:val="24"/>
        </w:rPr>
      </w:pPr>
    </w:p>
    <w:p w:rsidR="00530243" w:rsidRPr="007D4125" w:rsidRDefault="00530243" w:rsidP="002B4D1F">
      <w:pPr>
        <w:ind w:left="2836"/>
        <w:jc w:val="center"/>
        <w:rPr>
          <w:sz w:val="24"/>
          <w:szCs w:val="24"/>
        </w:rPr>
      </w:pPr>
    </w:p>
    <w:p w:rsidR="00530243" w:rsidRPr="007D4125" w:rsidRDefault="00530243" w:rsidP="002B4D1F">
      <w:pPr>
        <w:ind w:left="2836"/>
        <w:jc w:val="center"/>
      </w:pPr>
    </w:p>
    <w:p w:rsidR="002B4D1F" w:rsidRPr="007D4125" w:rsidRDefault="002B4D1F" w:rsidP="00641516">
      <w:pPr>
        <w:pStyle w:val="NormalWeb"/>
        <w:shd w:val="clear" w:color="auto" w:fill="FFFFFF"/>
        <w:spacing w:line="252" w:lineRule="atLeast"/>
        <w:rPr>
          <w:rStyle w:val="Strong"/>
          <w:rFonts w:ascii="Verdana" w:hAnsi="Verdana"/>
          <w:color w:val="444444"/>
          <w:sz w:val="20"/>
          <w:szCs w:val="20"/>
        </w:rPr>
      </w:pPr>
    </w:p>
    <w:sectPr w:rsidR="002B4D1F" w:rsidRPr="007D4125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6A" w:rsidRDefault="00483A6A" w:rsidP="00BB5C4F">
      <w:r>
        <w:separator/>
      </w:r>
    </w:p>
  </w:endnote>
  <w:endnote w:type="continuationSeparator" w:id="0">
    <w:p w:rsidR="00483A6A" w:rsidRDefault="00483A6A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04BC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904BC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434115" w:rsidRDefault="00434115" w:rsidP="00434115">
    <w:pPr>
      <w:pStyle w:val="Footer"/>
      <w:rPr>
        <w:sz w:val="17"/>
        <w:szCs w:val="17"/>
      </w:rPr>
    </w:pPr>
    <w:r w:rsidRPr="00434115">
      <w:rPr>
        <w:color w:val="006A8E"/>
        <w:sz w:val="17"/>
        <w:szCs w:val="17"/>
      </w:rPr>
      <w:t xml:space="preserve">www.um.si | rektorat@um.si | t.: +386 2 235 5280 | </w:t>
    </w:r>
    <w:proofErr w:type="spellStart"/>
    <w:r w:rsidRPr="00434115">
      <w:rPr>
        <w:color w:val="006A8E"/>
        <w:sz w:val="17"/>
        <w:szCs w:val="17"/>
      </w:rPr>
      <w:t>f.</w:t>
    </w:r>
    <w:proofErr w:type="spellEnd"/>
    <w:r w:rsidRPr="00434115">
      <w:rPr>
        <w:color w:val="006A8E"/>
        <w:sz w:val="17"/>
        <w:szCs w:val="17"/>
      </w:rPr>
      <w:t xml:space="preserve">: +386 2 235 5211 I </w:t>
    </w:r>
    <w:proofErr w:type="spellStart"/>
    <w:r w:rsidRPr="00434115">
      <w:rPr>
        <w:color w:val="006A8E"/>
        <w:sz w:val="17"/>
        <w:szCs w:val="17"/>
      </w:rPr>
      <w:t>trr</w:t>
    </w:r>
    <w:proofErr w:type="spellEnd"/>
    <w:r w:rsidRPr="00434115">
      <w:rPr>
        <w:color w:val="006A8E"/>
        <w:sz w:val="17"/>
        <w:szCs w:val="17"/>
      </w:rPr>
      <w:t>: SI56 0110 0603 0709 059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6A" w:rsidRDefault="00483A6A" w:rsidP="00BB5C4F">
      <w:r>
        <w:separator/>
      </w:r>
    </w:p>
  </w:footnote>
  <w:footnote w:type="continuationSeparator" w:id="0">
    <w:p w:rsidR="00483A6A" w:rsidRDefault="00483A6A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7368D7" w:rsidP="00054766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904875" cy="514350"/>
          <wp:effectExtent l="0" t="0" r="9525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Header"/>
      <w:jc w:val="center"/>
      <w:rPr>
        <w:sz w:val="12"/>
      </w:rPr>
    </w:pPr>
  </w:p>
  <w:p w:rsidR="00556DB5" w:rsidRDefault="007368D7" w:rsidP="00434115">
    <w:pPr>
      <w:pStyle w:val="Header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0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111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" o:allowoverlap="f" strokecolor="#006a8e" strokeweight=".5pt">
              <w10:wrap type="tight"/>
            </v:shape>
          </w:pict>
        </mc:Fallback>
      </mc:AlternateContent>
    </w:r>
  </w:p>
  <w:p w:rsidR="00054766" w:rsidRPr="00976774" w:rsidRDefault="00054766" w:rsidP="00434115">
    <w:pPr>
      <w:pStyle w:val="Header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 w:rsidR="00434115">
      <w:rPr>
        <w:color w:val="006A8E"/>
        <w:sz w:val="18"/>
      </w:rPr>
      <w:br/>
      <w:t>2000 Maribor, Slovenija</w:t>
    </w:r>
  </w:p>
  <w:p w:rsidR="00054766" w:rsidRDefault="00054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A7991"/>
    <w:multiLevelType w:val="hybridMultilevel"/>
    <w:tmpl w:val="94D6778C"/>
    <w:lvl w:ilvl="0" w:tplc="5F6042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D7"/>
    <w:rsid w:val="000003E2"/>
    <w:rsid w:val="00017A78"/>
    <w:rsid w:val="00051DAE"/>
    <w:rsid w:val="00054766"/>
    <w:rsid w:val="000561FF"/>
    <w:rsid w:val="00093D44"/>
    <w:rsid w:val="000F1A06"/>
    <w:rsid w:val="000F557C"/>
    <w:rsid w:val="00126015"/>
    <w:rsid w:val="00142117"/>
    <w:rsid w:val="00162997"/>
    <w:rsid w:val="00167567"/>
    <w:rsid w:val="00192CB1"/>
    <w:rsid w:val="00192DBB"/>
    <w:rsid w:val="001C6777"/>
    <w:rsid w:val="001C7B11"/>
    <w:rsid w:val="001F256C"/>
    <w:rsid w:val="00215201"/>
    <w:rsid w:val="002451DB"/>
    <w:rsid w:val="00252016"/>
    <w:rsid w:val="002B4D1F"/>
    <w:rsid w:val="002C18EB"/>
    <w:rsid w:val="002C2177"/>
    <w:rsid w:val="002C4267"/>
    <w:rsid w:val="002F7561"/>
    <w:rsid w:val="00331A21"/>
    <w:rsid w:val="003428F0"/>
    <w:rsid w:val="003522BB"/>
    <w:rsid w:val="003720D2"/>
    <w:rsid w:val="00375FC3"/>
    <w:rsid w:val="003B519C"/>
    <w:rsid w:val="003D6A0D"/>
    <w:rsid w:val="003F091A"/>
    <w:rsid w:val="00400569"/>
    <w:rsid w:val="00413C63"/>
    <w:rsid w:val="00415F6A"/>
    <w:rsid w:val="00434115"/>
    <w:rsid w:val="00473067"/>
    <w:rsid w:val="00483A6A"/>
    <w:rsid w:val="004D4EC4"/>
    <w:rsid w:val="004E485C"/>
    <w:rsid w:val="00505207"/>
    <w:rsid w:val="00522FDF"/>
    <w:rsid w:val="00530243"/>
    <w:rsid w:val="005329A3"/>
    <w:rsid w:val="00535AA2"/>
    <w:rsid w:val="005376C1"/>
    <w:rsid w:val="00556DB5"/>
    <w:rsid w:val="0057357B"/>
    <w:rsid w:val="00576A7C"/>
    <w:rsid w:val="00582B4C"/>
    <w:rsid w:val="005A1B74"/>
    <w:rsid w:val="006246F7"/>
    <w:rsid w:val="00625EDD"/>
    <w:rsid w:val="00641516"/>
    <w:rsid w:val="006837C4"/>
    <w:rsid w:val="00683CC5"/>
    <w:rsid w:val="006864C5"/>
    <w:rsid w:val="006A3EBA"/>
    <w:rsid w:val="006E0D03"/>
    <w:rsid w:val="006F0403"/>
    <w:rsid w:val="007138CE"/>
    <w:rsid w:val="007368D7"/>
    <w:rsid w:val="00744D1E"/>
    <w:rsid w:val="00750679"/>
    <w:rsid w:val="007554FD"/>
    <w:rsid w:val="007564BD"/>
    <w:rsid w:val="00772EDB"/>
    <w:rsid w:val="00784EB8"/>
    <w:rsid w:val="007B34C1"/>
    <w:rsid w:val="007B5D62"/>
    <w:rsid w:val="007D4125"/>
    <w:rsid w:val="007D6D7E"/>
    <w:rsid w:val="007E0CFC"/>
    <w:rsid w:val="007F427D"/>
    <w:rsid w:val="00831CE8"/>
    <w:rsid w:val="00851BF0"/>
    <w:rsid w:val="008605D2"/>
    <w:rsid w:val="00880D44"/>
    <w:rsid w:val="008844AE"/>
    <w:rsid w:val="00884BE7"/>
    <w:rsid w:val="008B20B0"/>
    <w:rsid w:val="008C04FF"/>
    <w:rsid w:val="008D0A1D"/>
    <w:rsid w:val="008D5D27"/>
    <w:rsid w:val="008F787C"/>
    <w:rsid w:val="00904BC5"/>
    <w:rsid w:val="00931EF1"/>
    <w:rsid w:val="0096121D"/>
    <w:rsid w:val="00962BBF"/>
    <w:rsid w:val="00965AA7"/>
    <w:rsid w:val="00976774"/>
    <w:rsid w:val="009956F4"/>
    <w:rsid w:val="009A3D9C"/>
    <w:rsid w:val="009A5A64"/>
    <w:rsid w:val="009B1B69"/>
    <w:rsid w:val="009B4039"/>
    <w:rsid w:val="00A03F1E"/>
    <w:rsid w:val="00A05463"/>
    <w:rsid w:val="00A307E1"/>
    <w:rsid w:val="00A43AF8"/>
    <w:rsid w:val="00A4769E"/>
    <w:rsid w:val="00A57570"/>
    <w:rsid w:val="00A6178B"/>
    <w:rsid w:val="00A82AEF"/>
    <w:rsid w:val="00AA23E6"/>
    <w:rsid w:val="00AB15CA"/>
    <w:rsid w:val="00AD0D2F"/>
    <w:rsid w:val="00AF53E3"/>
    <w:rsid w:val="00AF73EE"/>
    <w:rsid w:val="00B02A70"/>
    <w:rsid w:val="00B13296"/>
    <w:rsid w:val="00B14DD9"/>
    <w:rsid w:val="00B41023"/>
    <w:rsid w:val="00B56BB0"/>
    <w:rsid w:val="00B56EB8"/>
    <w:rsid w:val="00B62A54"/>
    <w:rsid w:val="00B67241"/>
    <w:rsid w:val="00BA6297"/>
    <w:rsid w:val="00BB5C4F"/>
    <w:rsid w:val="00C17B62"/>
    <w:rsid w:val="00C5143F"/>
    <w:rsid w:val="00C5316A"/>
    <w:rsid w:val="00C715ED"/>
    <w:rsid w:val="00C95562"/>
    <w:rsid w:val="00CA4F31"/>
    <w:rsid w:val="00CD2B59"/>
    <w:rsid w:val="00CD3DC4"/>
    <w:rsid w:val="00CD7DA4"/>
    <w:rsid w:val="00D17A99"/>
    <w:rsid w:val="00D20CA5"/>
    <w:rsid w:val="00D554AE"/>
    <w:rsid w:val="00D70FA1"/>
    <w:rsid w:val="00D76383"/>
    <w:rsid w:val="00DA4ACE"/>
    <w:rsid w:val="00DB089C"/>
    <w:rsid w:val="00DC556E"/>
    <w:rsid w:val="00DD3A72"/>
    <w:rsid w:val="00DE35B8"/>
    <w:rsid w:val="00E01C78"/>
    <w:rsid w:val="00E10BCB"/>
    <w:rsid w:val="00E227B9"/>
    <w:rsid w:val="00E37C3E"/>
    <w:rsid w:val="00E46D35"/>
    <w:rsid w:val="00E757D1"/>
    <w:rsid w:val="00EA1263"/>
    <w:rsid w:val="00EA4347"/>
    <w:rsid w:val="00EB2720"/>
    <w:rsid w:val="00EB6B4C"/>
    <w:rsid w:val="00EF236A"/>
    <w:rsid w:val="00EF4807"/>
    <w:rsid w:val="00F025FF"/>
    <w:rsid w:val="00F1084A"/>
    <w:rsid w:val="00F22984"/>
    <w:rsid w:val="00F45B8A"/>
    <w:rsid w:val="00F53738"/>
    <w:rsid w:val="00F75BC3"/>
    <w:rsid w:val="00F76FCB"/>
    <w:rsid w:val="00FB756D"/>
    <w:rsid w:val="00FE1837"/>
    <w:rsid w:val="00FE7AD5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A65C83-9200-4E5A-89A0-A267A204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rFonts w:ascii="Calibri" w:eastAsia="Times New Roman" w:hAnsi="Calibri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rFonts w:ascii="Calibri" w:eastAsia="Times New Roman" w:hAnsi="Calibri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rFonts w:ascii="Calibri" w:eastAsia="Times New Roman" w:hAnsi="Calibri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rFonts w:ascii="Calibri" w:eastAsia="Times New Roman" w:hAnsi="Calibri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spacing w:after="120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757D1"/>
    <w:pPr>
      <w:ind w:left="720"/>
      <w:contextualSpacing/>
    </w:pPr>
    <w:rPr>
      <w:rFonts w:ascii="Calibri" w:eastAsia="Times New Roman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29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DefaultParagraphFont"/>
    <w:rsid w:val="0053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ja.borovac\Downloads\UM%20SI%20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7039CD5D80C04D9AA1E69D9D835B58" ma:contentTypeVersion="1" ma:contentTypeDescription="Ustvari nov dokument." ma:contentTypeScope="" ma:versionID="323965c2914da5e318a0785832d3457a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cb1272b15240e7da545d7623a46ae0c3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K67AKCNZ6W6Y-295-12</_dlc_DocId>
    <_dlc_DocIdUrl xmlns="c414fd7f-21c6-4d94-90e3-68400e5795fc">
      <Url>http://www.um.si/CGP/Rektorat/_layouts/15/DocIdRedir.aspx?ID=K67AKCNZ6W6Y-295-12</Url>
      <Description>K67AKCNZ6W6Y-295-12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A301DF-8BD0-40CC-AC46-532D1C80A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7199F-9046-4954-9C50-E3DD5F3FA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144-3609-4785-8D32-C0C97A5734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B2D569E7-5742-448E-99A8-55DF4E5185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2F362A-79DA-4B44-A1D4-8B3E97B3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 SI dopis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Borovac Jurečko</dc:creator>
  <cp:lastModifiedBy>HP Inc.</cp:lastModifiedBy>
  <cp:revision>2</cp:revision>
  <cp:lastPrinted>2018-05-24T11:38:00Z</cp:lastPrinted>
  <dcterms:created xsi:type="dcterms:W3CDTF">2018-12-17T11:57:00Z</dcterms:created>
  <dcterms:modified xsi:type="dcterms:W3CDTF">2018-12-17T11:57:00Z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0x010100437039CD5D80C04D9AA1E69D9D835B58</vt:lpwstr>
  </property>
  <property fmtid="{D5CDD505-2E9C-101B-9397-08002B2CF9AE}" pid="3" name="_dlc_DocIdItemGuid">
    <vt:lpwstr>6932e47c-898f-4250-b678-203a901a6c38</vt:lpwstr>
  </property>
</Properties>
</file>